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center"/>
        <w:rPr>
          <w:rFonts w:hint="eastAsia" w:ascii="宋体" w:hAnsi="宋体"/>
          <w:b/>
          <w:color w:val="000000" w:themeColor="text1"/>
          <w:sz w:val="52"/>
          <w:szCs w:val="52"/>
          <w:highlight w:val="none"/>
          <w:lang w:eastAsia="zh-CN"/>
          <w14:textFill>
            <w14:solidFill>
              <w14:schemeClr w14:val="tx1"/>
            </w14:solidFill>
          </w14:textFill>
        </w:rPr>
      </w:pPr>
    </w:p>
    <w:p>
      <w:pPr>
        <w:jc w:val="center"/>
        <w:rPr>
          <w:rFonts w:hint="eastAsia" w:ascii="宋体" w:hAnsi="宋体" w:eastAsia="宋体"/>
          <w:b/>
          <w:bCs w:val="0"/>
          <w:color w:val="000000" w:themeColor="text1"/>
          <w:w w:val="90"/>
          <w:sz w:val="54"/>
          <w:szCs w:val="54"/>
          <w:highlight w:val="none"/>
          <w:lang w:eastAsia="zh-CN"/>
          <w14:textFill>
            <w14:solidFill>
              <w14:schemeClr w14:val="tx1"/>
            </w14:solidFill>
          </w14:textFill>
        </w:rPr>
      </w:pPr>
      <w:r>
        <w:rPr>
          <w:rFonts w:hint="eastAsia" w:ascii="宋体" w:hAnsi="宋体"/>
          <w:b/>
          <w:bCs w:val="0"/>
          <w:color w:val="000000" w:themeColor="text1"/>
          <w:sz w:val="54"/>
          <w:szCs w:val="54"/>
          <w:highlight w:val="none"/>
          <w:lang w:eastAsia="zh-CN"/>
          <w14:textFill>
            <w14:solidFill>
              <w14:schemeClr w14:val="tx1"/>
            </w14:solidFill>
          </w14:textFill>
        </w:rPr>
        <w:t>祥生未来城</w:t>
      </w:r>
      <w:r>
        <w:rPr>
          <w:rFonts w:hint="eastAsia" w:ascii="宋体" w:hAnsi="宋体"/>
          <w:b/>
          <w:bCs w:val="0"/>
          <w:color w:val="000000" w:themeColor="text1"/>
          <w:sz w:val="54"/>
          <w:szCs w:val="54"/>
          <w:highlight w:val="none"/>
          <w:lang w:val="en-US" w:eastAsia="zh-CN"/>
          <w14:textFill>
            <w14:solidFill>
              <w14:schemeClr w14:val="tx1"/>
            </w14:solidFill>
          </w14:textFill>
        </w:rPr>
        <w:t>10KV配电工程土建部分设计项</w:t>
      </w:r>
      <w:r>
        <w:rPr>
          <w:rFonts w:hint="eastAsia" w:ascii="宋体" w:hAnsi="宋体"/>
          <w:b/>
          <w:bCs w:val="0"/>
          <w:color w:val="000000" w:themeColor="text1"/>
          <w:sz w:val="54"/>
          <w:szCs w:val="54"/>
          <w:highlight w:val="none"/>
          <w:lang w:eastAsia="zh-CN"/>
          <w14:textFill>
            <w14:solidFill>
              <w14:schemeClr w14:val="tx1"/>
            </w14:solidFill>
          </w14:textFill>
        </w:rPr>
        <w:t>目</w:t>
      </w:r>
    </w:p>
    <w:p>
      <w:pPr>
        <w:jc w:val="both"/>
        <w:rPr>
          <w:rFonts w:ascii="宋体" w:hAnsi="宋体"/>
          <w:b/>
          <w:color w:val="000000" w:themeColor="text1"/>
          <w:spacing w:val="20"/>
          <w:sz w:val="44"/>
          <w:szCs w:val="44"/>
          <w:highlight w:val="none"/>
          <w14:textFill>
            <w14:solidFill>
              <w14:schemeClr w14:val="tx1"/>
            </w14:solidFill>
          </w14:textFill>
        </w:rPr>
      </w:pPr>
      <w:bookmarkStart w:id="0" w:name="_Toc206303493"/>
    </w:p>
    <w:p>
      <w:pPr>
        <w:jc w:val="center"/>
        <w:rPr>
          <w:rFonts w:ascii="宋体" w:hAnsi="宋体"/>
          <w:b/>
          <w:color w:val="000000" w:themeColor="text1"/>
          <w:spacing w:val="20"/>
          <w:sz w:val="80"/>
          <w:szCs w:val="80"/>
          <w:highlight w:val="none"/>
          <w14:textFill>
            <w14:solidFill>
              <w14:schemeClr w14:val="tx1"/>
            </w14:solidFill>
          </w14:textFill>
        </w:rPr>
      </w:pPr>
      <w:r>
        <w:rPr>
          <w:rFonts w:hint="eastAsia" w:ascii="宋体" w:hAnsi="宋体"/>
          <w:b/>
          <w:color w:val="000000" w:themeColor="text1"/>
          <w:spacing w:val="20"/>
          <w:sz w:val="80"/>
          <w:szCs w:val="80"/>
          <w:highlight w:val="none"/>
          <w14:textFill>
            <w14:solidFill>
              <w14:schemeClr w14:val="tx1"/>
            </w14:solidFill>
          </w14:textFill>
        </w:rPr>
        <w:t>竞争性谈判文件</w:t>
      </w:r>
      <w:bookmarkEnd w:id="0"/>
    </w:p>
    <w:p>
      <w:pPr>
        <w:spacing w:line="360" w:lineRule="auto"/>
        <w:ind w:firstLine="1600" w:firstLineChars="800"/>
        <w:rPr>
          <w:rFonts w:hint="eastAsia" w:ascii="宋体" w:hAnsi="宋体"/>
          <w:b/>
          <w:color w:val="000000" w:themeColor="text1"/>
          <w:sz w:val="20"/>
          <w:szCs w:val="11"/>
          <w:highlight w:val="none"/>
          <w14:textFill>
            <w14:solidFill>
              <w14:schemeClr w14:val="tx1"/>
            </w14:solidFill>
          </w14:textFill>
        </w:rPr>
      </w:pPr>
    </w:p>
    <w:p>
      <w:pPr>
        <w:spacing w:line="360" w:lineRule="auto"/>
        <w:ind w:left="0" w:leftChars="0" w:firstLine="0" w:firstLineChars="0"/>
        <w:jc w:val="center"/>
        <w:rPr>
          <w:rFonts w:hint="default" w:ascii="宋体" w:hAnsi="宋体" w:eastAsia="宋体"/>
          <w:b/>
          <w:color w:val="000000" w:themeColor="text1"/>
          <w:sz w:val="32"/>
          <w:szCs w:val="28"/>
          <w:highlight w:val="none"/>
          <w:lang w:val="en-US" w:eastAsia="zh-CN"/>
          <w14:textFill>
            <w14:solidFill>
              <w14:schemeClr w14:val="tx1"/>
            </w14:solidFill>
          </w14:textFill>
        </w:rPr>
      </w:pPr>
      <w:r>
        <w:rPr>
          <w:rFonts w:hint="eastAsia" w:ascii="宋体" w:hAnsi="宋体"/>
          <w:b/>
          <w:color w:val="000000" w:themeColor="text1"/>
          <w:sz w:val="32"/>
          <w:szCs w:val="20"/>
          <w:highlight w:val="none"/>
          <w14:textFill>
            <w14:solidFill>
              <w14:schemeClr w14:val="tx1"/>
            </w14:solidFill>
          </w14:textFill>
        </w:rPr>
        <w:t>项目编号：</w:t>
      </w:r>
      <w:r>
        <w:rPr>
          <w:rFonts w:hint="eastAsia" w:ascii="宋体" w:hAnsi="宋体"/>
          <w:b/>
          <w:color w:val="000000" w:themeColor="text1"/>
          <w:sz w:val="32"/>
          <w:highlight w:val="none"/>
          <w:lang w:val="en-US" w:eastAsia="zh-CN"/>
          <w14:textFill>
            <w14:solidFill>
              <w14:schemeClr w14:val="tx1"/>
            </w14:solidFill>
          </w14:textFill>
        </w:rPr>
        <w:t>TYZC-20221001</w:t>
      </w:r>
    </w:p>
    <w:p>
      <w:pPr>
        <w:spacing w:line="360" w:lineRule="auto"/>
        <w:jc w:val="both"/>
        <w:rPr>
          <w:rFonts w:ascii="宋体" w:hAnsi="宋体"/>
          <w:b/>
          <w:color w:val="000000" w:themeColor="text1"/>
          <w:sz w:val="32"/>
          <w:szCs w:val="28"/>
          <w:highlight w:val="none"/>
          <w14:textFill>
            <w14:solidFill>
              <w14:schemeClr w14:val="tx1"/>
            </w14:solidFill>
          </w14:textFill>
        </w:rPr>
      </w:pPr>
    </w:p>
    <w:p>
      <w:pPr>
        <w:spacing w:line="360" w:lineRule="auto"/>
        <w:jc w:val="center"/>
        <w:rPr>
          <w:rFonts w:hint="eastAsia" w:ascii="宋体" w:hAnsi="宋体" w:eastAsia="宋体"/>
          <w:b/>
          <w:color w:val="000000" w:themeColor="text1"/>
          <w:sz w:val="32"/>
          <w:szCs w:val="28"/>
          <w:highlight w:val="none"/>
          <w:lang w:eastAsia="zh-CN"/>
          <w14:textFill>
            <w14:solidFill>
              <w14:schemeClr w14:val="tx1"/>
            </w14:solidFill>
          </w14:textFill>
        </w:rPr>
      </w:pPr>
    </w:p>
    <w:p>
      <w:pPr>
        <w:pStyle w:val="16"/>
        <w:rPr>
          <w:rFonts w:hint="eastAsia" w:ascii="宋体" w:hAnsi="宋体" w:eastAsia="宋体"/>
          <w:b/>
          <w:color w:val="000000" w:themeColor="text1"/>
          <w:sz w:val="32"/>
          <w:szCs w:val="28"/>
          <w:highlight w:val="none"/>
          <w:lang w:eastAsia="zh-CN"/>
          <w14:textFill>
            <w14:solidFill>
              <w14:schemeClr w14:val="tx1"/>
            </w14:solidFill>
          </w14:textFill>
        </w:rPr>
      </w:pPr>
    </w:p>
    <w:p>
      <w:pPr>
        <w:rPr>
          <w:rFonts w:hint="eastAsia" w:ascii="宋体" w:hAnsi="宋体" w:eastAsia="宋体"/>
          <w:b/>
          <w:color w:val="000000" w:themeColor="text1"/>
          <w:sz w:val="32"/>
          <w:szCs w:val="28"/>
          <w:highlight w:val="none"/>
          <w:lang w:eastAsia="zh-CN"/>
          <w14:textFill>
            <w14:solidFill>
              <w14:schemeClr w14:val="tx1"/>
            </w14:solidFill>
          </w14:textFill>
        </w:rPr>
      </w:pPr>
    </w:p>
    <w:p>
      <w:pPr>
        <w:pStyle w:val="16"/>
        <w:rPr>
          <w:rFonts w:hint="eastAsia" w:ascii="宋体" w:hAnsi="宋体" w:eastAsia="宋体"/>
          <w:b/>
          <w:color w:val="000000" w:themeColor="text1"/>
          <w:sz w:val="32"/>
          <w:szCs w:val="28"/>
          <w:highlight w:val="none"/>
          <w:lang w:eastAsia="zh-CN"/>
          <w14:textFill>
            <w14:solidFill>
              <w14:schemeClr w14:val="tx1"/>
            </w14:solidFill>
          </w14:textFill>
        </w:rPr>
      </w:pPr>
    </w:p>
    <w:p>
      <w:pPr>
        <w:rPr>
          <w:rFonts w:hint="eastAsia" w:ascii="宋体" w:hAnsi="宋体" w:eastAsia="宋体"/>
          <w:b/>
          <w:color w:val="000000" w:themeColor="text1"/>
          <w:sz w:val="32"/>
          <w:szCs w:val="28"/>
          <w:highlight w:val="none"/>
          <w:lang w:eastAsia="zh-CN"/>
          <w14:textFill>
            <w14:solidFill>
              <w14:schemeClr w14:val="tx1"/>
            </w14:solidFill>
          </w14:textFill>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16"/>
        <w:rPr>
          <w:rFonts w:hint="eastAsia"/>
        </w:rPr>
      </w:pPr>
    </w:p>
    <w:p>
      <w:pPr>
        <w:rPr>
          <w:rFonts w:hint="eastAsia"/>
        </w:rPr>
      </w:pPr>
    </w:p>
    <w:p>
      <w:pPr>
        <w:pStyle w:val="16"/>
        <w:rPr>
          <w:rFonts w:hint="eastAsia"/>
        </w:rPr>
      </w:pPr>
    </w:p>
    <w:p>
      <w:pPr>
        <w:rPr>
          <w:rFonts w:hint="eastAsia"/>
        </w:rPr>
      </w:pPr>
    </w:p>
    <w:p>
      <w:pPr>
        <w:spacing w:line="360" w:lineRule="auto"/>
        <w:ind w:left="0" w:leftChars="0" w:firstLine="1260" w:firstLineChars="350"/>
        <w:jc w:val="both"/>
        <w:rPr>
          <w:rFonts w:hint="eastAsia" w:ascii="宋体" w:hAnsi="宋体" w:eastAsia="宋体"/>
          <w:b/>
          <w:color w:val="000000" w:themeColor="text1"/>
          <w:sz w:val="36"/>
          <w:szCs w:val="28"/>
          <w:highlight w:val="none"/>
          <w:lang w:eastAsia="zh-CN"/>
          <w14:textFill>
            <w14:solidFill>
              <w14:schemeClr w14:val="tx1"/>
            </w14:solidFill>
          </w14:textFill>
        </w:rPr>
      </w:pPr>
      <w:r>
        <w:rPr>
          <w:rFonts w:hint="eastAsia" w:ascii="宋体" w:hAnsi="宋体"/>
          <w:b/>
          <w:color w:val="000000" w:themeColor="text1"/>
          <w:sz w:val="36"/>
          <w:szCs w:val="28"/>
          <w:highlight w:val="none"/>
          <w14:textFill>
            <w14:solidFill>
              <w14:schemeClr w14:val="tx1"/>
            </w14:solidFill>
          </w14:textFill>
        </w:rPr>
        <w:t>采</w:t>
      </w:r>
      <w:r>
        <w:rPr>
          <w:rFonts w:hint="eastAsia" w:ascii="宋体" w:hAnsi="宋体"/>
          <w:b/>
          <w:color w:val="000000" w:themeColor="text1"/>
          <w:sz w:val="36"/>
          <w:szCs w:val="28"/>
          <w:highlight w:val="none"/>
          <w:lang w:val="en-US" w:eastAsia="zh-CN"/>
          <w14:textFill>
            <w14:solidFill>
              <w14:schemeClr w14:val="tx1"/>
            </w14:solidFill>
          </w14:textFill>
        </w:rPr>
        <w:t xml:space="preserve"> </w:t>
      </w:r>
      <w:r>
        <w:rPr>
          <w:rFonts w:hint="eastAsia" w:ascii="宋体" w:hAnsi="宋体"/>
          <w:b/>
          <w:color w:val="000000" w:themeColor="text1"/>
          <w:sz w:val="36"/>
          <w:szCs w:val="28"/>
          <w:highlight w:val="none"/>
          <w14:textFill>
            <w14:solidFill>
              <w14:schemeClr w14:val="tx1"/>
            </w14:solidFill>
          </w14:textFill>
        </w:rPr>
        <w:t>购</w:t>
      </w:r>
      <w:r>
        <w:rPr>
          <w:rFonts w:hint="eastAsia" w:ascii="宋体" w:hAnsi="宋体"/>
          <w:b/>
          <w:color w:val="000000" w:themeColor="text1"/>
          <w:sz w:val="36"/>
          <w:szCs w:val="28"/>
          <w:highlight w:val="none"/>
          <w:lang w:val="en-US" w:eastAsia="zh-CN"/>
          <w14:textFill>
            <w14:solidFill>
              <w14:schemeClr w14:val="tx1"/>
            </w14:solidFill>
          </w14:textFill>
        </w:rPr>
        <w:t xml:space="preserve"> </w:t>
      </w:r>
      <w:r>
        <w:rPr>
          <w:rFonts w:hint="eastAsia" w:ascii="宋体" w:hAnsi="宋体"/>
          <w:b/>
          <w:color w:val="000000" w:themeColor="text1"/>
          <w:sz w:val="36"/>
          <w:szCs w:val="28"/>
          <w:highlight w:val="none"/>
          <w14:textFill>
            <w14:solidFill>
              <w14:schemeClr w14:val="tx1"/>
            </w14:solidFill>
          </w14:textFill>
        </w:rPr>
        <w:t>人：</w:t>
      </w:r>
      <w:r>
        <w:rPr>
          <w:rFonts w:hint="eastAsia" w:ascii="宋体" w:hAnsi="宋体"/>
          <w:b/>
          <w:color w:val="000000" w:themeColor="text1"/>
          <w:sz w:val="36"/>
          <w:szCs w:val="28"/>
          <w:highlight w:val="none"/>
          <w:lang w:eastAsia="zh-CN"/>
          <w14:textFill>
            <w14:solidFill>
              <w14:schemeClr w14:val="tx1"/>
            </w14:solidFill>
          </w14:textFill>
        </w:rPr>
        <w:t>邹城市利民建设发展集团有限公司</w:t>
      </w:r>
    </w:p>
    <w:p>
      <w:pPr>
        <w:spacing w:line="360" w:lineRule="auto"/>
        <w:ind w:left="0" w:leftChars="0" w:firstLine="1260" w:firstLineChars="350"/>
        <w:jc w:val="both"/>
        <w:rPr>
          <w:rFonts w:hint="eastAsia" w:ascii="宋体" w:hAnsi="宋体" w:eastAsia="宋体" w:cs="Times New Roman"/>
          <w:b/>
          <w:color w:val="000000" w:themeColor="text1"/>
          <w:sz w:val="36"/>
          <w:szCs w:val="28"/>
          <w:highlight w:val="none"/>
          <w:lang w:eastAsia="zh-CN"/>
          <w14:textFill>
            <w14:solidFill>
              <w14:schemeClr w14:val="tx1"/>
            </w14:solidFill>
          </w14:textFill>
        </w:rPr>
      </w:pPr>
      <w:r>
        <w:rPr>
          <w:rFonts w:hint="eastAsia" w:ascii="宋体" w:hAnsi="宋体" w:eastAsia="宋体" w:cs="Times New Roman"/>
          <w:b/>
          <w:color w:val="000000" w:themeColor="text1"/>
          <w:sz w:val="36"/>
          <w:szCs w:val="28"/>
          <w:highlight w:val="none"/>
          <w14:textFill>
            <w14:solidFill>
              <w14:schemeClr w14:val="tx1"/>
            </w14:solidFill>
          </w14:textFill>
        </w:rPr>
        <w:t>代理机构：</w:t>
      </w:r>
      <w:r>
        <w:rPr>
          <w:rFonts w:hint="eastAsia" w:ascii="宋体" w:hAnsi="宋体" w:cs="Times New Roman"/>
          <w:b/>
          <w:color w:val="000000" w:themeColor="text1"/>
          <w:sz w:val="36"/>
          <w:szCs w:val="28"/>
          <w:highlight w:val="none"/>
          <w:lang w:eastAsia="zh-CN"/>
          <w14:textFill>
            <w14:solidFill>
              <w14:schemeClr w14:val="tx1"/>
            </w14:solidFill>
          </w14:textFill>
        </w:rPr>
        <w:t>天宇工程咨询有限公司</w:t>
      </w:r>
    </w:p>
    <w:p>
      <w:pPr>
        <w:spacing w:line="360" w:lineRule="auto"/>
        <w:ind w:left="0" w:leftChars="0" w:firstLine="1260" w:firstLineChars="350"/>
        <w:jc w:val="both"/>
        <w:rPr>
          <w:rFonts w:hint="eastAsia" w:ascii="宋体" w:hAnsi="宋体" w:eastAsia="宋体" w:cs="Times New Roman"/>
          <w:b/>
          <w:color w:val="000000" w:themeColor="text1"/>
          <w:sz w:val="36"/>
          <w:szCs w:val="28"/>
          <w:highlight w:val="none"/>
          <w14:textFill>
            <w14:solidFill>
              <w14:schemeClr w14:val="tx1"/>
            </w14:solidFill>
          </w14:textFill>
        </w:rPr>
        <w:sectPr>
          <w:footerReference r:id="rId5" w:type="first"/>
          <w:headerReference r:id="rId3" w:type="default"/>
          <w:footerReference r:id="rId4" w:type="default"/>
          <w:pgSz w:w="11905" w:h="16838"/>
          <w:pgMar w:top="1440" w:right="1020" w:bottom="1440" w:left="1020" w:header="851" w:footer="992" w:gutter="0"/>
          <w:pgNumType w:fmt="decimal" w:start="1"/>
          <w:cols w:space="0" w:num="1"/>
          <w:titlePg/>
          <w:rtlGutter w:val="0"/>
          <w:docGrid w:type="linesAndChars" w:linePitch="291" w:charSpace="0"/>
        </w:sectPr>
      </w:pPr>
      <w:r>
        <w:rPr>
          <w:rFonts w:hint="eastAsia" w:ascii="宋体" w:hAnsi="宋体" w:eastAsia="宋体" w:cs="Times New Roman"/>
          <w:b/>
          <w:color w:val="000000" w:themeColor="text1"/>
          <w:sz w:val="36"/>
          <w:szCs w:val="28"/>
          <w:highlight w:val="none"/>
          <w14:textFill>
            <w14:solidFill>
              <w14:schemeClr w14:val="tx1"/>
            </w14:solidFill>
          </w14:textFill>
        </w:rPr>
        <w:t>日</w:t>
      </w:r>
      <w:r>
        <w:rPr>
          <w:rFonts w:hint="eastAsia" w:ascii="宋体" w:hAnsi="宋体" w:cs="Times New Roman"/>
          <w:b/>
          <w:color w:val="000000" w:themeColor="text1"/>
          <w:sz w:val="36"/>
          <w:szCs w:val="28"/>
          <w:highlight w:val="none"/>
          <w:lang w:val="en-US" w:eastAsia="zh-CN"/>
          <w14:textFill>
            <w14:solidFill>
              <w14:schemeClr w14:val="tx1"/>
            </w14:solidFill>
          </w14:textFill>
        </w:rPr>
        <w:t xml:space="preserve">    </w:t>
      </w:r>
      <w:r>
        <w:rPr>
          <w:rFonts w:hint="eastAsia" w:ascii="宋体" w:hAnsi="宋体" w:eastAsia="宋体" w:cs="Times New Roman"/>
          <w:b/>
          <w:color w:val="000000" w:themeColor="text1"/>
          <w:sz w:val="36"/>
          <w:szCs w:val="28"/>
          <w:highlight w:val="none"/>
          <w14:textFill>
            <w14:solidFill>
              <w14:schemeClr w14:val="tx1"/>
            </w14:solidFill>
          </w14:textFill>
        </w:rPr>
        <w:t>期：二〇二</w:t>
      </w:r>
      <w:r>
        <w:rPr>
          <w:rFonts w:hint="eastAsia" w:ascii="宋体" w:hAnsi="宋体" w:cs="Times New Roman"/>
          <w:b/>
          <w:color w:val="000000" w:themeColor="text1"/>
          <w:sz w:val="36"/>
          <w:szCs w:val="28"/>
          <w:highlight w:val="none"/>
          <w:lang w:eastAsia="zh-CN"/>
          <w14:textFill>
            <w14:solidFill>
              <w14:schemeClr w14:val="tx1"/>
            </w14:solidFill>
          </w14:textFill>
        </w:rPr>
        <w:t>二</w:t>
      </w:r>
      <w:r>
        <w:rPr>
          <w:rFonts w:hint="eastAsia" w:ascii="宋体" w:hAnsi="宋体" w:eastAsia="宋体" w:cs="Times New Roman"/>
          <w:b/>
          <w:color w:val="000000" w:themeColor="text1"/>
          <w:sz w:val="36"/>
          <w:szCs w:val="28"/>
          <w:highlight w:val="none"/>
          <w14:textFill>
            <w14:solidFill>
              <w14:schemeClr w14:val="tx1"/>
            </w14:solidFill>
          </w14:textFill>
        </w:rPr>
        <w:t>年</w:t>
      </w:r>
      <w:r>
        <w:rPr>
          <w:rFonts w:hint="eastAsia" w:ascii="宋体" w:hAnsi="宋体" w:cs="Times New Roman"/>
          <w:b/>
          <w:color w:val="000000" w:themeColor="text1"/>
          <w:sz w:val="36"/>
          <w:szCs w:val="28"/>
          <w:highlight w:val="none"/>
          <w:lang w:val="en-US" w:eastAsia="zh-CN"/>
          <w14:textFill>
            <w14:solidFill>
              <w14:schemeClr w14:val="tx1"/>
            </w14:solidFill>
          </w14:textFill>
        </w:rPr>
        <w:t>十</w:t>
      </w:r>
      <w:r>
        <w:rPr>
          <w:rFonts w:hint="eastAsia" w:ascii="宋体" w:hAnsi="宋体" w:eastAsia="宋体" w:cs="Times New Roman"/>
          <w:b/>
          <w:color w:val="000000" w:themeColor="text1"/>
          <w:sz w:val="36"/>
          <w:szCs w:val="28"/>
          <w:highlight w:val="none"/>
          <w14:textFill>
            <w14:solidFill>
              <w14:schemeClr w14:val="tx1"/>
            </w14:solidFill>
          </w14:textFill>
        </w:rPr>
        <w:t>月</w:t>
      </w:r>
    </w:p>
    <w:sdt>
      <w:sdtPr>
        <w:rPr>
          <w:rFonts w:ascii="宋体" w:hAnsi="宋体" w:eastAsia="宋体" w:cs="Times New Roman"/>
          <w:color w:val="000000" w:themeColor="text1"/>
          <w:kern w:val="2"/>
          <w:sz w:val="21"/>
          <w:szCs w:val="24"/>
          <w:highlight w:val="none"/>
          <w:lang w:val="en-US" w:eastAsia="zh-CN" w:bidi="ar-SA"/>
          <w14:textFill>
            <w14:solidFill>
              <w14:schemeClr w14:val="tx1"/>
            </w14:solidFill>
          </w14:textFill>
        </w:rPr>
        <w:id w:val="147462546"/>
        <w15:color w:val="DBDBDB"/>
      </w:sdtPr>
      <w:sdtEndPr>
        <w:rPr>
          <w:rFonts w:hint="eastAsia" w:ascii="Arial" w:hAnsi="Arial" w:eastAsia="宋体" w:cs="Times New Roman"/>
          <w:color w:val="000000" w:themeColor="text1"/>
          <w:kern w:val="2"/>
          <w:sz w:val="24"/>
          <w:szCs w:val="20"/>
          <w:highlight w:val="none"/>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ascii="宋体" w:hAnsi="宋体" w:eastAsia="宋体" w:cs="Times New Roman"/>
              <w:color w:val="000000" w:themeColor="text1"/>
              <w:kern w:val="2"/>
              <w:sz w:val="21"/>
              <w:szCs w:val="24"/>
              <w:highlight w:val="none"/>
              <w:lang w:val="en-US" w:eastAsia="zh-CN" w:bidi="ar-SA"/>
              <w14:textFill>
                <w14:solidFill>
                  <w14:schemeClr w14:val="tx1"/>
                </w14:solidFill>
              </w14:textFill>
            </w:rPr>
          </w:pPr>
        </w:p>
        <w:p>
          <w:pPr>
            <w:spacing w:before="0" w:beforeLines="0" w:after="0" w:afterLines="0" w:line="240" w:lineRule="auto"/>
            <w:ind w:left="0" w:leftChars="0" w:right="0" w:rightChars="0" w:firstLine="0" w:firstLineChars="0"/>
            <w:jc w:val="center"/>
            <w:rPr>
              <w:rFonts w:ascii="宋体" w:hAnsi="宋体" w:eastAsia="宋体"/>
              <w:b/>
              <w:bCs/>
              <w:color w:val="000000" w:themeColor="text1"/>
              <w:sz w:val="24"/>
              <w:szCs w:val="24"/>
              <w:highlight w:val="none"/>
              <w14:textFill>
                <w14:solidFill>
                  <w14:schemeClr w14:val="tx1"/>
                </w14:solidFill>
              </w14:textFill>
            </w:rPr>
            <w:sectPr>
              <w:headerReference r:id="rId7" w:type="first"/>
              <w:footerReference r:id="rId9" w:type="first"/>
              <w:headerReference r:id="rId6" w:type="default"/>
              <w:footerReference r:id="rId8" w:type="default"/>
              <w:type w:val="continuous"/>
              <w:pgSz w:w="11905" w:h="16838"/>
              <w:pgMar w:top="1440" w:right="1020" w:bottom="1440" w:left="1020" w:header="851" w:footer="992" w:gutter="0"/>
              <w:pgNumType w:fmt="decimal" w:start="1"/>
              <w:cols w:space="0" w:num="1"/>
              <w:titlePg/>
              <w:rtlGutter w:val="0"/>
              <w:docGrid w:type="linesAndChars" w:linePitch="291" w:charSpace="0"/>
            </w:sectPr>
          </w:pPr>
        </w:p>
        <w:p>
          <w:pPr>
            <w:spacing w:before="0" w:beforeLines="0" w:after="0" w:afterLines="0" w:line="240" w:lineRule="auto"/>
            <w:ind w:left="0" w:leftChars="0" w:right="0" w:rightChars="0" w:firstLine="0" w:firstLineChars="0"/>
            <w:jc w:val="center"/>
            <w:rPr>
              <w:b/>
              <w:bCs/>
              <w:color w:val="000000" w:themeColor="text1"/>
              <w:sz w:val="28"/>
              <w:szCs w:val="28"/>
              <w:highlight w:val="none"/>
              <w14:textFill>
                <w14:solidFill>
                  <w14:schemeClr w14:val="tx1"/>
                </w14:solidFill>
              </w14:textFill>
            </w:rPr>
          </w:pPr>
          <w:r>
            <w:rPr>
              <w:rFonts w:ascii="宋体" w:hAnsi="宋体" w:eastAsia="宋体"/>
              <w:b/>
              <w:bCs/>
              <w:color w:val="000000" w:themeColor="text1"/>
              <w:sz w:val="28"/>
              <w:szCs w:val="28"/>
              <w:highlight w:val="none"/>
              <w14:textFill>
                <w14:solidFill>
                  <w14:schemeClr w14:val="tx1"/>
                </w14:solidFill>
              </w14:textFill>
            </w:rPr>
            <w:t>目</w:t>
          </w:r>
          <w:r>
            <w:rPr>
              <w:rFonts w:hint="eastAsia" w:ascii="宋体" w:hAnsi="宋体"/>
              <w:b/>
              <w:bCs/>
              <w:color w:val="000000" w:themeColor="text1"/>
              <w:sz w:val="28"/>
              <w:szCs w:val="28"/>
              <w:highlight w:val="none"/>
              <w:lang w:val="en-US" w:eastAsia="zh-CN"/>
              <w14:textFill>
                <w14:solidFill>
                  <w14:schemeClr w14:val="tx1"/>
                </w14:solidFill>
              </w14:textFill>
            </w:rPr>
            <w:t xml:space="preserve"> </w:t>
          </w:r>
          <w:r>
            <w:rPr>
              <w:rFonts w:ascii="宋体" w:hAnsi="宋体" w:eastAsia="宋体"/>
              <w:b/>
              <w:bCs/>
              <w:color w:val="000000" w:themeColor="text1"/>
              <w:sz w:val="28"/>
              <w:szCs w:val="28"/>
              <w:highlight w:val="none"/>
              <w14:textFill>
                <w14:solidFill>
                  <w14:schemeClr w14:val="tx1"/>
                </w14:solidFill>
              </w14:textFill>
            </w:rPr>
            <w:t>录</w:t>
          </w:r>
        </w:p>
        <w:p>
          <w:pPr>
            <w:pStyle w:val="153"/>
            <w:tabs>
              <w:tab w:val="right" w:leader="dot" w:pos="9746"/>
            </w:tabs>
            <w:rPr>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fldChar w:fldCharType="begin"/>
          </w:r>
          <w:r>
            <w:rPr>
              <w:rFonts w:hint="eastAsia"/>
              <w:b/>
              <w:bCs/>
              <w:color w:val="000000" w:themeColor="text1"/>
              <w:sz w:val="24"/>
              <w:szCs w:val="24"/>
              <w:highlight w:val="none"/>
              <w14:textFill>
                <w14:solidFill>
                  <w14:schemeClr w14:val="tx1"/>
                </w14:solidFill>
              </w14:textFill>
            </w:rPr>
            <w:instrText xml:space="preserve">TOC \o "1-1" \h \u </w:instrText>
          </w:r>
          <w:r>
            <w:rPr>
              <w:rFonts w:hint="eastAsia"/>
              <w:b/>
              <w:bCs/>
              <w:color w:val="000000" w:themeColor="text1"/>
              <w:sz w:val="24"/>
              <w:szCs w:val="24"/>
              <w:highlight w:val="none"/>
              <w14:textFill>
                <w14:solidFill>
                  <w14:schemeClr w14:val="tx1"/>
                </w14:solidFill>
              </w14:textFill>
            </w:rPr>
            <w:fldChar w:fldCharType="separate"/>
          </w:r>
          <w:r>
            <w:rPr>
              <w:rFonts w:hint="eastAsia"/>
              <w:b/>
              <w:bCs/>
              <w:color w:val="000000" w:themeColor="text1"/>
              <w:sz w:val="24"/>
              <w:szCs w:val="24"/>
              <w:highlight w:val="none"/>
              <w14:textFill>
                <w14:solidFill>
                  <w14:schemeClr w14:val="tx1"/>
                </w14:solidFill>
              </w14:textFill>
            </w:rPr>
            <w:fldChar w:fldCharType="begin"/>
          </w:r>
          <w:r>
            <w:rPr>
              <w:rFonts w:hint="eastAsia"/>
              <w:b/>
              <w:bCs/>
              <w:color w:val="000000" w:themeColor="text1"/>
              <w:sz w:val="24"/>
              <w:szCs w:val="24"/>
              <w:highlight w:val="none"/>
              <w14:textFill>
                <w14:solidFill>
                  <w14:schemeClr w14:val="tx1"/>
                </w14:solidFill>
              </w14:textFill>
            </w:rPr>
            <w:instrText xml:space="preserve"> HYPERLINK \l _Toc12838 </w:instrText>
          </w:r>
          <w:r>
            <w:rPr>
              <w:rFonts w:hint="eastAsia"/>
              <w:b/>
              <w:bCs/>
              <w:color w:val="000000" w:themeColor="text1"/>
              <w:sz w:val="24"/>
              <w:szCs w:val="24"/>
              <w:highlight w:val="none"/>
              <w14:textFill>
                <w14:solidFill>
                  <w14:schemeClr w14:val="tx1"/>
                </w14:solidFill>
              </w14:textFill>
            </w:rPr>
            <w:fldChar w:fldCharType="separate"/>
          </w:r>
          <w:r>
            <w:rPr>
              <w:rFonts w:hint="eastAsia" w:ascii="宋体" w:hAnsi="宋体"/>
              <w:b/>
              <w:bCs/>
              <w:color w:val="000000" w:themeColor="text1"/>
              <w:sz w:val="24"/>
              <w:szCs w:val="24"/>
              <w:highlight w:val="none"/>
              <w14:textFill>
                <w14:solidFill>
                  <w14:schemeClr w14:val="tx1"/>
                </w14:solidFill>
              </w14:textFill>
            </w:rPr>
            <w:t>第一部分</w:t>
          </w:r>
          <w:r>
            <w:rPr>
              <w:rFonts w:hint="eastAsia" w:ascii="宋体" w:hAnsi="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b/>
              <w:bCs/>
              <w:color w:val="000000" w:themeColor="text1"/>
              <w:sz w:val="24"/>
              <w:szCs w:val="24"/>
              <w:highlight w:val="none"/>
              <w14:textFill>
                <w14:solidFill>
                  <w14:schemeClr w14:val="tx1"/>
                </w14:solidFill>
              </w14:textFill>
            </w:rPr>
            <w:t>竞争性谈判邀请</w:t>
          </w:r>
          <w:r>
            <w:rPr>
              <w:rFonts w:hint="eastAsia" w:ascii="宋体" w:hAnsi="宋体"/>
              <w:b/>
              <w:bCs/>
              <w:color w:val="000000" w:themeColor="text1"/>
              <w:sz w:val="24"/>
              <w:szCs w:val="24"/>
              <w:highlight w:val="none"/>
              <w:lang w:eastAsia="zh-CN"/>
              <w14:textFill>
                <w14:solidFill>
                  <w14:schemeClr w14:val="tx1"/>
                </w14:solidFill>
              </w14:textFill>
            </w:rPr>
            <w:t>函</w:t>
          </w:r>
          <w:r>
            <w:rPr>
              <w:b/>
              <w:bCs/>
              <w:color w:val="000000" w:themeColor="text1"/>
              <w:sz w:val="24"/>
              <w:szCs w:val="24"/>
              <w:highlight w:val="none"/>
              <w14:textFill>
                <w14:solidFill>
                  <w14:schemeClr w14:val="tx1"/>
                </w14:solidFill>
              </w14:textFill>
            </w:rPr>
            <w:tab/>
          </w:r>
          <w:r>
            <w:rPr>
              <w:b/>
              <w:bCs/>
              <w:color w:val="000000" w:themeColor="text1"/>
              <w:sz w:val="24"/>
              <w:szCs w:val="24"/>
              <w:highlight w:val="none"/>
              <w14:textFill>
                <w14:solidFill>
                  <w14:schemeClr w14:val="tx1"/>
                </w14:solidFill>
              </w14:textFill>
            </w:rPr>
            <w:fldChar w:fldCharType="begin"/>
          </w:r>
          <w:r>
            <w:rPr>
              <w:b/>
              <w:bCs/>
              <w:color w:val="000000" w:themeColor="text1"/>
              <w:sz w:val="24"/>
              <w:szCs w:val="24"/>
              <w:highlight w:val="none"/>
              <w14:textFill>
                <w14:solidFill>
                  <w14:schemeClr w14:val="tx1"/>
                </w14:solidFill>
              </w14:textFill>
            </w:rPr>
            <w:instrText xml:space="preserve"> PAGEREF _Toc12838 \h </w:instrText>
          </w:r>
          <w:r>
            <w:rPr>
              <w:b/>
              <w:bCs/>
              <w:color w:val="000000" w:themeColor="text1"/>
              <w:sz w:val="24"/>
              <w:szCs w:val="24"/>
              <w:highlight w:val="none"/>
              <w14:textFill>
                <w14:solidFill>
                  <w14:schemeClr w14:val="tx1"/>
                </w14:solidFill>
              </w14:textFill>
            </w:rPr>
            <w:fldChar w:fldCharType="separate"/>
          </w:r>
          <w:r>
            <w:rPr>
              <w:b/>
              <w:bCs/>
              <w:color w:val="000000" w:themeColor="text1"/>
              <w:sz w:val="24"/>
              <w:szCs w:val="24"/>
              <w:highlight w:val="none"/>
              <w14:textFill>
                <w14:solidFill>
                  <w14:schemeClr w14:val="tx1"/>
                </w14:solidFill>
              </w14:textFill>
            </w:rPr>
            <w:t>1</w:t>
          </w:r>
          <w:r>
            <w:rPr>
              <w:b/>
              <w:bCs/>
              <w:color w:val="000000" w:themeColor="text1"/>
              <w:sz w:val="24"/>
              <w:szCs w:val="24"/>
              <w:highlight w:val="none"/>
              <w14:textFill>
                <w14:solidFill>
                  <w14:schemeClr w14:val="tx1"/>
                </w14:solidFill>
              </w14:textFill>
            </w:rPr>
            <w:fldChar w:fldCharType="end"/>
          </w:r>
          <w:r>
            <w:rPr>
              <w:rFonts w:hint="eastAsia"/>
              <w:b/>
              <w:bCs/>
              <w:color w:val="000000" w:themeColor="text1"/>
              <w:sz w:val="24"/>
              <w:szCs w:val="24"/>
              <w:highlight w:val="none"/>
              <w14:textFill>
                <w14:solidFill>
                  <w14:schemeClr w14:val="tx1"/>
                </w14:solidFill>
              </w14:textFill>
            </w:rPr>
            <w:fldChar w:fldCharType="end"/>
          </w:r>
        </w:p>
        <w:p>
          <w:pPr>
            <w:pStyle w:val="153"/>
            <w:tabs>
              <w:tab w:val="right" w:leader="dot" w:pos="9746"/>
            </w:tabs>
            <w:rPr>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fldChar w:fldCharType="begin"/>
          </w:r>
          <w:r>
            <w:rPr>
              <w:rFonts w:hint="eastAsia"/>
              <w:b/>
              <w:bCs/>
              <w:color w:val="000000" w:themeColor="text1"/>
              <w:sz w:val="24"/>
              <w:szCs w:val="24"/>
              <w:highlight w:val="none"/>
              <w14:textFill>
                <w14:solidFill>
                  <w14:schemeClr w14:val="tx1"/>
                </w14:solidFill>
              </w14:textFill>
            </w:rPr>
            <w:instrText xml:space="preserve"> HYPERLINK \l _Toc15758 </w:instrText>
          </w:r>
          <w:r>
            <w:rPr>
              <w:rFonts w:hint="eastAsia"/>
              <w:b/>
              <w:bCs/>
              <w:color w:val="000000" w:themeColor="text1"/>
              <w:sz w:val="24"/>
              <w:szCs w:val="24"/>
              <w:highlight w:val="none"/>
              <w14:textFill>
                <w14:solidFill>
                  <w14:schemeClr w14:val="tx1"/>
                </w14:solidFill>
              </w14:textFill>
            </w:rPr>
            <w:fldChar w:fldCharType="separate"/>
          </w:r>
          <w:r>
            <w:rPr>
              <w:rFonts w:hint="eastAsia" w:ascii="宋体" w:hAnsi="宋体"/>
              <w:b/>
              <w:bCs/>
              <w:color w:val="000000" w:themeColor="text1"/>
              <w:sz w:val="24"/>
              <w:szCs w:val="24"/>
              <w:highlight w:val="none"/>
              <w14:textFill>
                <w14:solidFill>
                  <w14:schemeClr w14:val="tx1"/>
                </w14:solidFill>
              </w14:textFill>
            </w:rPr>
            <w:t>第二部分</w:t>
          </w:r>
          <w:r>
            <w:rPr>
              <w:rFonts w:hint="eastAsia" w:ascii="宋体" w:hAnsi="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b/>
              <w:bCs/>
              <w:color w:val="000000" w:themeColor="text1"/>
              <w:sz w:val="24"/>
              <w:szCs w:val="24"/>
              <w:highlight w:val="none"/>
              <w14:textFill>
                <w14:solidFill>
                  <w14:schemeClr w14:val="tx1"/>
                </w14:solidFill>
              </w14:textFill>
            </w:rPr>
            <w:t>谈判响应方须知</w:t>
          </w:r>
          <w:r>
            <w:rPr>
              <w:b/>
              <w:bCs/>
              <w:color w:val="000000" w:themeColor="text1"/>
              <w:sz w:val="24"/>
              <w:szCs w:val="24"/>
              <w:highlight w:val="none"/>
              <w14:textFill>
                <w14:solidFill>
                  <w14:schemeClr w14:val="tx1"/>
                </w14:solidFill>
              </w14:textFill>
            </w:rPr>
            <w:tab/>
          </w:r>
          <w:r>
            <w:rPr>
              <w:b/>
              <w:bCs/>
              <w:color w:val="000000" w:themeColor="text1"/>
              <w:sz w:val="24"/>
              <w:szCs w:val="24"/>
              <w:highlight w:val="none"/>
              <w14:textFill>
                <w14:solidFill>
                  <w14:schemeClr w14:val="tx1"/>
                </w14:solidFill>
              </w14:textFill>
            </w:rPr>
            <w:fldChar w:fldCharType="begin"/>
          </w:r>
          <w:r>
            <w:rPr>
              <w:b/>
              <w:bCs/>
              <w:color w:val="000000" w:themeColor="text1"/>
              <w:sz w:val="24"/>
              <w:szCs w:val="24"/>
              <w:highlight w:val="none"/>
              <w14:textFill>
                <w14:solidFill>
                  <w14:schemeClr w14:val="tx1"/>
                </w14:solidFill>
              </w14:textFill>
            </w:rPr>
            <w:instrText xml:space="preserve"> PAGEREF _Toc15758 \h </w:instrText>
          </w:r>
          <w:r>
            <w:rPr>
              <w:b/>
              <w:bCs/>
              <w:color w:val="000000" w:themeColor="text1"/>
              <w:sz w:val="24"/>
              <w:szCs w:val="24"/>
              <w:highlight w:val="none"/>
              <w14:textFill>
                <w14:solidFill>
                  <w14:schemeClr w14:val="tx1"/>
                </w14:solidFill>
              </w14:textFill>
            </w:rPr>
            <w:fldChar w:fldCharType="separate"/>
          </w:r>
          <w:r>
            <w:rPr>
              <w:b/>
              <w:bCs/>
              <w:color w:val="000000" w:themeColor="text1"/>
              <w:sz w:val="24"/>
              <w:szCs w:val="24"/>
              <w:highlight w:val="none"/>
              <w14:textFill>
                <w14:solidFill>
                  <w14:schemeClr w14:val="tx1"/>
                </w14:solidFill>
              </w14:textFill>
            </w:rPr>
            <w:t>3</w:t>
          </w:r>
          <w:r>
            <w:rPr>
              <w:b/>
              <w:bCs/>
              <w:color w:val="000000" w:themeColor="text1"/>
              <w:sz w:val="24"/>
              <w:szCs w:val="24"/>
              <w:highlight w:val="none"/>
              <w14:textFill>
                <w14:solidFill>
                  <w14:schemeClr w14:val="tx1"/>
                </w14:solidFill>
              </w14:textFill>
            </w:rPr>
            <w:fldChar w:fldCharType="end"/>
          </w:r>
          <w:r>
            <w:rPr>
              <w:rFonts w:hint="eastAsia"/>
              <w:b/>
              <w:bCs/>
              <w:color w:val="000000" w:themeColor="text1"/>
              <w:sz w:val="24"/>
              <w:szCs w:val="24"/>
              <w:highlight w:val="none"/>
              <w14:textFill>
                <w14:solidFill>
                  <w14:schemeClr w14:val="tx1"/>
                </w14:solidFill>
              </w14:textFill>
            </w:rPr>
            <w:fldChar w:fldCharType="end"/>
          </w:r>
        </w:p>
        <w:p>
          <w:pPr>
            <w:pStyle w:val="153"/>
            <w:tabs>
              <w:tab w:val="right" w:leader="dot" w:pos="9746"/>
            </w:tabs>
            <w:rPr>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fldChar w:fldCharType="begin"/>
          </w:r>
          <w:r>
            <w:rPr>
              <w:rFonts w:hint="eastAsia"/>
              <w:b/>
              <w:bCs/>
              <w:color w:val="000000" w:themeColor="text1"/>
              <w:sz w:val="24"/>
              <w:szCs w:val="24"/>
              <w:highlight w:val="none"/>
              <w14:textFill>
                <w14:solidFill>
                  <w14:schemeClr w14:val="tx1"/>
                </w14:solidFill>
              </w14:textFill>
            </w:rPr>
            <w:instrText xml:space="preserve"> HYPERLINK \l _Toc30477 </w:instrText>
          </w:r>
          <w:r>
            <w:rPr>
              <w:rFonts w:hint="eastAsia"/>
              <w:b/>
              <w:bCs/>
              <w:color w:val="000000" w:themeColor="text1"/>
              <w:sz w:val="24"/>
              <w:szCs w:val="24"/>
              <w:highlight w:val="none"/>
              <w14:textFill>
                <w14:solidFill>
                  <w14:schemeClr w14:val="tx1"/>
                </w14:solidFill>
              </w14:textFill>
            </w:rPr>
            <w:fldChar w:fldCharType="separate"/>
          </w:r>
          <w:r>
            <w:rPr>
              <w:rFonts w:hint="eastAsia" w:ascii="宋体" w:hAnsi="宋体"/>
              <w:b/>
              <w:bCs/>
              <w:color w:val="000000" w:themeColor="text1"/>
              <w:sz w:val="24"/>
              <w:szCs w:val="24"/>
              <w:highlight w:val="none"/>
              <w14:textFill>
                <w14:solidFill>
                  <w14:schemeClr w14:val="tx1"/>
                </w14:solidFill>
              </w14:textFill>
            </w:rPr>
            <w:t>第三部分</w:t>
          </w:r>
          <w:r>
            <w:rPr>
              <w:rFonts w:hint="eastAsia" w:ascii="宋体" w:hAnsi="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b/>
              <w:bCs/>
              <w:color w:val="000000" w:themeColor="text1"/>
              <w:sz w:val="24"/>
              <w:szCs w:val="24"/>
              <w:highlight w:val="none"/>
              <w14:textFill>
                <w14:solidFill>
                  <w14:schemeClr w14:val="tx1"/>
                </w14:solidFill>
              </w14:textFill>
            </w:rPr>
            <w:t>谈判组织、步骤与评审方法</w:t>
          </w:r>
          <w:r>
            <w:rPr>
              <w:b/>
              <w:bCs/>
              <w:color w:val="000000" w:themeColor="text1"/>
              <w:sz w:val="24"/>
              <w:szCs w:val="24"/>
              <w:highlight w:val="none"/>
              <w14:textFill>
                <w14:solidFill>
                  <w14:schemeClr w14:val="tx1"/>
                </w14:solidFill>
              </w14:textFill>
            </w:rPr>
            <w:tab/>
          </w:r>
          <w:r>
            <w:rPr>
              <w:b/>
              <w:bCs/>
              <w:color w:val="000000" w:themeColor="text1"/>
              <w:sz w:val="24"/>
              <w:szCs w:val="24"/>
              <w:highlight w:val="none"/>
              <w14:textFill>
                <w14:solidFill>
                  <w14:schemeClr w14:val="tx1"/>
                </w14:solidFill>
              </w14:textFill>
            </w:rPr>
            <w:fldChar w:fldCharType="begin"/>
          </w:r>
          <w:r>
            <w:rPr>
              <w:b/>
              <w:bCs/>
              <w:color w:val="000000" w:themeColor="text1"/>
              <w:sz w:val="24"/>
              <w:szCs w:val="24"/>
              <w:highlight w:val="none"/>
              <w14:textFill>
                <w14:solidFill>
                  <w14:schemeClr w14:val="tx1"/>
                </w14:solidFill>
              </w14:textFill>
            </w:rPr>
            <w:instrText xml:space="preserve"> PAGEREF _Toc30477 \h </w:instrText>
          </w:r>
          <w:r>
            <w:rPr>
              <w:b/>
              <w:bCs/>
              <w:color w:val="000000" w:themeColor="text1"/>
              <w:sz w:val="24"/>
              <w:szCs w:val="24"/>
              <w:highlight w:val="none"/>
              <w14:textFill>
                <w14:solidFill>
                  <w14:schemeClr w14:val="tx1"/>
                </w14:solidFill>
              </w14:textFill>
            </w:rPr>
            <w:fldChar w:fldCharType="separate"/>
          </w:r>
          <w:r>
            <w:rPr>
              <w:b/>
              <w:bCs/>
              <w:color w:val="000000" w:themeColor="text1"/>
              <w:sz w:val="24"/>
              <w:szCs w:val="24"/>
              <w:highlight w:val="none"/>
              <w14:textFill>
                <w14:solidFill>
                  <w14:schemeClr w14:val="tx1"/>
                </w14:solidFill>
              </w14:textFill>
            </w:rPr>
            <w:t>8</w:t>
          </w:r>
          <w:r>
            <w:rPr>
              <w:b/>
              <w:bCs/>
              <w:color w:val="000000" w:themeColor="text1"/>
              <w:sz w:val="24"/>
              <w:szCs w:val="24"/>
              <w:highlight w:val="none"/>
              <w14:textFill>
                <w14:solidFill>
                  <w14:schemeClr w14:val="tx1"/>
                </w14:solidFill>
              </w14:textFill>
            </w:rPr>
            <w:fldChar w:fldCharType="end"/>
          </w:r>
          <w:r>
            <w:rPr>
              <w:rFonts w:hint="eastAsia"/>
              <w:b/>
              <w:bCs/>
              <w:color w:val="000000" w:themeColor="text1"/>
              <w:sz w:val="24"/>
              <w:szCs w:val="24"/>
              <w:highlight w:val="none"/>
              <w14:textFill>
                <w14:solidFill>
                  <w14:schemeClr w14:val="tx1"/>
                </w14:solidFill>
              </w14:textFill>
            </w:rPr>
            <w:fldChar w:fldCharType="end"/>
          </w:r>
        </w:p>
        <w:p>
          <w:pPr>
            <w:pStyle w:val="153"/>
            <w:tabs>
              <w:tab w:val="right" w:leader="dot" w:pos="9746"/>
            </w:tabs>
            <w:rPr>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fldChar w:fldCharType="begin"/>
          </w:r>
          <w:r>
            <w:rPr>
              <w:rFonts w:hint="eastAsia"/>
              <w:b/>
              <w:bCs/>
              <w:color w:val="000000" w:themeColor="text1"/>
              <w:sz w:val="24"/>
              <w:szCs w:val="24"/>
              <w:highlight w:val="none"/>
              <w14:textFill>
                <w14:solidFill>
                  <w14:schemeClr w14:val="tx1"/>
                </w14:solidFill>
              </w14:textFill>
            </w:rPr>
            <w:instrText xml:space="preserve"> HYPERLINK \l _Toc11994 </w:instrText>
          </w:r>
          <w:r>
            <w:rPr>
              <w:rFonts w:hint="eastAsia"/>
              <w:b/>
              <w:bCs/>
              <w:color w:val="000000" w:themeColor="text1"/>
              <w:sz w:val="24"/>
              <w:szCs w:val="24"/>
              <w:highlight w:val="none"/>
              <w14:textFill>
                <w14:solidFill>
                  <w14:schemeClr w14:val="tx1"/>
                </w14:solidFill>
              </w14:textFill>
            </w:rPr>
            <w:fldChar w:fldCharType="separate"/>
          </w:r>
          <w:r>
            <w:rPr>
              <w:rFonts w:hint="eastAsia" w:ascii="宋体" w:hAnsi="宋体"/>
              <w:b/>
              <w:bCs/>
              <w:color w:val="000000" w:themeColor="text1"/>
              <w:sz w:val="24"/>
              <w:szCs w:val="24"/>
              <w:highlight w:val="none"/>
              <w14:textFill>
                <w14:solidFill>
                  <w14:schemeClr w14:val="tx1"/>
                </w14:solidFill>
              </w14:textFill>
            </w:rPr>
            <w:t>第四部分</w:t>
          </w:r>
          <w:r>
            <w:rPr>
              <w:rFonts w:hint="eastAsia" w:ascii="宋体" w:hAnsi="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cs="黑体"/>
              <w:b/>
              <w:bCs/>
              <w:color w:val="000000" w:themeColor="text1"/>
              <w:kern w:val="0"/>
              <w:sz w:val="24"/>
              <w:szCs w:val="24"/>
              <w:highlight w:val="none"/>
              <w14:textFill>
                <w14:solidFill>
                  <w14:schemeClr w14:val="tx1"/>
                </w14:solidFill>
              </w14:textFill>
            </w:rPr>
            <w:t>采购内容</w:t>
          </w:r>
          <w:r>
            <w:rPr>
              <w:b/>
              <w:bCs/>
              <w:color w:val="000000" w:themeColor="text1"/>
              <w:sz w:val="24"/>
              <w:szCs w:val="24"/>
              <w:highlight w:val="none"/>
              <w14:textFill>
                <w14:solidFill>
                  <w14:schemeClr w14:val="tx1"/>
                </w14:solidFill>
              </w14:textFill>
            </w:rPr>
            <w:tab/>
          </w:r>
          <w:r>
            <w:rPr>
              <w:b/>
              <w:bCs/>
              <w:color w:val="000000" w:themeColor="text1"/>
              <w:sz w:val="24"/>
              <w:szCs w:val="24"/>
              <w:highlight w:val="none"/>
              <w14:textFill>
                <w14:solidFill>
                  <w14:schemeClr w14:val="tx1"/>
                </w14:solidFill>
              </w14:textFill>
            </w:rPr>
            <w:fldChar w:fldCharType="begin"/>
          </w:r>
          <w:r>
            <w:rPr>
              <w:b/>
              <w:bCs/>
              <w:color w:val="000000" w:themeColor="text1"/>
              <w:sz w:val="24"/>
              <w:szCs w:val="24"/>
              <w:highlight w:val="none"/>
              <w14:textFill>
                <w14:solidFill>
                  <w14:schemeClr w14:val="tx1"/>
                </w14:solidFill>
              </w14:textFill>
            </w:rPr>
            <w:instrText xml:space="preserve"> PAGEREF _Toc11994 \h </w:instrText>
          </w:r>
          <w:r>
            <w:rPr>
              <w:b/>
              <w:bCs/>
              <w:color w:val="000000" w:themeColor="text1"/>
              <w:sz w:val="24"/>
              <w:szCs w:val="24"/>
              <w:highlight w:val="none"/>
              <w14:textFill>
                <w14:solidFill>
                  <w14:schemeClr w14:val="tx1"/>
                </w14:solidFill>
              </w14:textFill>
            </w:rPr>
            <w:fldChar w:fldCharType="separate"/>
          </w:r>
          <w:r>
            <w:rPr>
              <w:b/>
              <w:bCs/>
              <w:color w:val="000000" w:themeColor="text1"/>
              <w:sz w:val="24"/>
              <w:szCs w:val="24"/>
              <w:highlight w:val="none"/>
              <w14:textFill>
                <w14:solidFill>
                  <w14:schemeClr w14:val="tx1"/>
                </w14:solidFill>
              </w14:textFill>
            </w:rPr>
            <w:t>10</w:t>
          </w:r>
          <w:r>
            <w:rPr>
              <w:b/>
              <w:bCs/>
              <w:color w:val="000000" w:themeColor="text1"/>
              <w:sz w:val="24"/>
              <w:szCs w:val="24"/>
              <w:highlight w:val="none"/>
              <w14:textFill>
                <w14:solidFill>
                  <w14:schemeClr w14:val="tx1"/>
                </w14:solidFill>
              </w14:textFill>
            </w:rPr>
            <w:fldChar w:fldCharType="end"/>
          </w:r>
          <w:r>
            <w:rPr>
              <w:rFonts w:hint="eastAsia"/>
              <w:b/>
              <w:bCs/>
              <w:color w:val="000000" w:themeColor="text1"/>
              <w:sz w:val="24"/>
              <w:szCs w:val="24"/>
              <w:highlight w:val="none"/>
              <w14:textFill>
                <w14:solidFill>
                  <w14:schemeClr w14:val="tx1"/>
                </w14:solidFill>
              </w14:textFill>
            </w:rPr>
            <w:fldChar w:fldCharType="end"/>
          </w:r>
        </w:p>
        <w:p>
          <w:pPr>
            <w:pStyle w:val="153"/>
            <w:tabs>
              <w:tab w:val="right" w:leader="dot" w:pos="9746"/>
            </w:tabs>
            <w:rPr>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fldChar w:fldCharType="begin"/>
          </w:r>
          <w:r>
            <w:rPr>
              <w:rFonts w:hint="eastAsia"/>
              <w:b/>
              <w:bCs/>
              <w:color w:val="000000" w:themeColor="text1"/>
              <w:sz w:val="24"/>
              <w:szCs w:val="24"/>
              <w:highlight w:val="none"/>
              <w14:textFill>
                <w14:solidFill>
                  <w14:schemeClr w14:val="tx1"/>
                </w14:solidFill>
              </w14:textFill>
            </w:rPr>
            <w:instrText xml:space="preserve"> HYPERLINK \l _Toc13380 </w:instrText>
          </w:r>
          <w:r>
            <w:rPr>
              <w:rFonts w:hint="eastAsia"/>
              <w:b/>
              <w:bCs/>
              <w:color w:val="000000" w:themeColor="text1"/>
              <w:sz w:val="24"/>
              <w:szCs w:val="24"/>
              <w:highlight w:val="none"/>
              <w14:textFill>
                <w14:solidFill>
                  <w14:schemeClr w14:val="tx1"/>
                </w14:solidFill>
              </w14:textFill>
            </w:rPr>
            <w:fldChar w:fldCharType="separate"/>
          </w:r>
          <w:r>
            <w:rPr>
              <w:rFonts w:hint="eastAsia" w:ascii="宋体" w:hAnsi="宋体"/>
              <w:b/>
              <w:bCs/>
              <w:color w:val="000000" w:themeColor="text1"/>
              <w:sz w:val="24"/>
              <w:szCs w:val="24"/>
              <w:highlight w:val="none"/>
              <w14:textFill>
                <w14:solidFill>
                  <w14:schemeClr w14:val="tx1"/>
                </w14:solidFill>
              </w14:textFill>
            </w:rPr>
            <w:t>第五部分</w:t>
          </w:r>
          <w:r>
            <w:rPr>
              <w:rFonts w:hint="eastAsia" w:ascii="宋体" w:hAnsi="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b/>
              <w:bCs/>
              <w:color w:val="000000" w:themeColor="text1"/>
              <w:sz w:val="24"/>
              <w:szCs w:val="24"/>
              <w:highlight w:val="none"/>
              <w14:textFill>
                <w14:solidFill>
                  <w14:schemeClr w14:val="tx1"/>
                </w14:solidFill>
              </w14:textFill>
            </w:rPr>
            <w:t>合同授予</w:t>
          </w:r>
          <w:r>
            <w:rPr>
              <w:b/>
              <w:bCs/>
              <w:color w:val="000000" w:themeColor="text1"/>
              <w:sz w:val="24"/>
              <w:szCs w:val="24"/>
              <w:highlight w:val="none"/>
              <w14:textFill>
                <w14:solidFill>
                  <w14:schemeClr w14:val="tx1"/>
                </w14:solidFill>
              </w14:textFill>
            </w:rPr>
            <w:tab/>
          </w:r>
          <w:r>
            <w:rPr>
              <w:b/>
              <w:bCs/>
              <w:color w:val="000000" w:themeColor="text1"/>
              <w:sz w:val="24"/>
              <w:szCs w:val="24"/>
              <w:highlight w:val="none"/>
              <w14:textFill>
                <w14:solidFill>
                  <w14:schemeClr w14:val="tx1"/>
                </w14:solidFill>
              </w14:textFill>
            </w:rPr>
            <w:fldChar w:fldCharType="begin"/>
          </w:r>
          <w:r>
            <w:rPr>
              <w:b/>
              <w:bCs/>
              <w:color w:val="000000" w:themeColor="text1"/>
              <w:sz w:val="24"/>
              <w:szCs w:val="24"/>
              <w:highlight w:val="none"/>
              <w14:textFill>
                <w14:solidFill>
                  <w14:schemeClr w14:val="tx1"/>
                </w14:solidFill>
              </w14:textFill>
            </w:rPr>
            <w:instrText xml:space="preserve"> PAGEREF _Toc13380 \h </w:instrText>
          </w:r>
          <w:r>
            <w:rPr>
              <w:b/>
              <w:bCs/>
              <w:color w:val="000000" w:themeColor="text1"/>
              <w:sz w:val="24"/>
              <w:szCs w:val="24"/>
              <w:highlight w:val="none"/>
              <w14:textFill>
                <w14:solidFill>
                  <w14:schemeClr w14:val="tx1"/>
                </w14:solidFill>
              </w14:textFill>
            </w:rPr>
            <w:fldChar w:fldCharType="separate"/>
          </w:r>
          <w:r>
            <w:rPr>
              <w:b/>
              <w:bCs/>
              <w:color w:val="000000" w:themeColor="text1"/>
              <w:sz w:val="24"/>
              <w:szCs w:val="24"/>
              <w:highlight w:val="none"/>
              <w14:textFill>
                <w14:solidFill>
                  <w14:schemeClr w14:val="tx1"/>
                </w14:solidFill>
              </w14:textFill>
            </w:rPr>
            <w:t>12</w:t>
          </w:r>
          <w:r>
            <w:rPr>
              <w:b/>
              <w:bCs/>
              <w:color w:val="000000" w:themeColor="text1"/>
              <w:sz w:val="24"/>
              <w:szCs w:val="24"/>
              <w:highlight w:val="none"/>
              <w14:textFill>
                <w14:solidFill>
                  <w14:schemeClr w14:val="tx1"/>
                </w14:solidFill>
              </w14:textFill>
            </w:rPr>
            <w:fldChar w:fldCharType="end"/>
          </w:r>
          <w:r>
            <w:rPr>
              <w:rFonts w:hint="eastAsia"/>
              <w:b/>
              <w:bCs/>
              <w:color w:val="000000" w:themeColor="text1"/>
              <w:sz w:val="24"/>
              <w:szCs w:val="24"/>
              <w:highlight w:val="none"/>
              <w14:textFill>
                <w14:solidFill>
                  <w14:schemeClr w14:val="tx1"/>
                </w14:solidFill>
              </w14:textFill>
            </w:rPr>
            <w:fldChar w:fldCharType="end"/>
          </w:r>
        </w:p>
        <w:p>
          <w:pPr>
            <w:pStyle w:val="153"/>
            <w:tabs>
              <w:tab w:val="right" w:leader="dot" w:pos="9746"/>
            </w:tabs>
            <w:rPr>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fldChar w:fldCharType="begin"/>
          </w:r>
          <w:r>
            <w:rPr>
              <w:rFonts w:hint="eastAsia"/>
              <w:b/>
              <w:bCs/>
              <w:color w:val="000000" w:themeColor="text1"/>
              <w:sz w:val="24"/>
              <w:szCs w:val="24"/>
              <w:highlight w:val="none"/>
              <w14:textFill>
                <w14:solidFill>
                  <w14:schemeClr w14:val="tx1"/>
                </w14:solidFill>
              </w14:textFill>
            </w:rPr>
            <w:instrText xml:space="preserve"> HYPERLINK \l _Toc20614 </w:instrText>
          </w:r>
          <w:r>
            <w:rPr>
              <w:rFonts w:hint="eastAsia"/>
              <w:b/>
              <w:bCs/>
              <w:color w:val="000000" w:themeColor="text1"/>
              <w:sz w:val="24"/>
              <w:szCs w:val="24"/>
              <w:highlight w:val="none"/>
              <w14:textFill>
                <w14:solidFill>
                  <w14:schemeClr w14:val="tx1"/>
                </w14:solidFill>
              </w14:textFill>
            </w:rPr>
            <w:fldChar w:fldCharType="separate"/>
          </w:r>
          <w:r>
            <w:rPr>
              <w:rFonts w:hint="eastAsia" w:ascii="宋体" w:hAnsi="宋体"/>
              <w:b/>
              <w:bCs/>
              <w:color w:val="000000" w:themeColor="text1"/>
              <w:sz w:val="24"/>
              <w:szCs w:val="24"/>
              <w:highlight w:val="none"/>
              <w14:textFill>
                <w14:solidFill>
                  <w14:schemeClr w14:val="tx1"/>
                </w14:solidFill>
              </w14:textFill>
            </w:rPr>
            <w:t>第六部分</w:t>
          </w:r>
          <w:r>
            <w:rPr>
              <w:rFonts w:hint="eastAsia" w:ascii="宋体" w:hAnsi="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b/>
              <w:bCs/>
              <w:color w:val="000000" w:themeColor="text1"/>
              <w:sz w:val="24"/>
              <w:szCs w:val="24"/>
              <w:highlight w:val="none"/>
              <w14:textFill>
                <w14:solidFill>
                  <w14:schemeClr w14:val="tx1"/>
                </w14:solidFill>
              </w14:textFill>
            </w:rPr>
            <w:t>谈判响应文件格式</w:t>
          </w:r>
          <w:r>
            <w:rPr>
              <w:b/>
              <w:bCs/>
              <w:color w:val="000000" w:themeColor="text1"/>
              <w:sz w:val="24"/>
              <w:szCs w:val="24"/>
              <w:highlight w:val="none"/>
              <w14:textFill>
                <w14:solidFill>
                  <w14:schemeClr w14:val="tx1"/>
                </w14:solidFill>
              </w14:textFill>
            </w:rPr>
            <w:tab/>
          </w:r>
          <w:r>
            <w:rPr>
              <w:b/>
              <w:bCs/>
              <w:color w:val="000000" w:themeColor="text1"/>
              <w:sz w:val="24"/>
              <w:szCs w:val="24"/>
              <w:highlight w:val="none"/>
              <w14:textFill>
                <w14:solidFill>
                  <w14:schemeClr w14:val="tx1"/>
                </w14:solidFill>
              </w14:textFill>
            </w:rPr>
            <w:fldChar w:fldCharType="begin"/>
          </w:r>
          <w:r>
            <w:rPr>
              <w:b/>
              <w:bCs/>
              <w:color w:val="000000" w:themeColor="text1"/>
              <w:sz w:val="24"/>
              <w:szCs w:val="24"/>
              <w:highlight w:val="none"/>
              <w14:textFill>
                <w14:solidFill>
                  <w14:schemeClr w14:val="tx1"/>
                </w14:solidFill>
              </w14:textFill>
            </w:rPr>
            <w:instrText xml:space="preserve"> PAGEREF _Toc20614 \h </w:instrText>
          </w:r>
          <w:r>
            <w:rPr>
              <w:b/>
              <w:bCs/>
              <w:color w:val="000000" w:themeColor="text1"/>
              <w:sz w:val="24"/>
              <w:szCs w:val="24"/>
              <w:highlight w:val="none"/>
              <w14:textFill>
                <w14:solidFill>
                  <w14:schemeClr w14:val="tx1"/>
                </w14:solidFill>
              </w14:textFill>
            </w:rPr>
            <w:fldChar w:fldCharType="separate"/>
          </w:r>
          <w:r>
            <w:rPr>
              <w:b/>
              <w:bCs/>
              <w:color w:val="000000" w:themeColor="text1"/>
              <w:sz w:val="24"/>
              <w:szCs w:val="24"/>
              <w:highlight w:val="none"/>
              <w14:textFill>
                <w14:solidFill>
                  <w14:schemeClr w14:val="tx1"/>
                </w14:solidFill>
              </w14:textFill>
            </w:rPr>
            <w:t>22</w:t>
          </w:r>
          <w:r>
            <w:rPr>
              <w:b/>
              <w:bCs/>
              <w:color w:val="000000" w:themeColor="text1"/>
              <w:sz w:val="24"/>
              <w:szCs w:val="24"/>
              <w:highlight w:val="none"/>
              <w14:textFill>
                <w14:solidFill>
                  <w14:schemeClr w14:val="tx1"/>
                </w14:solidFill>
              </w14:textFill>
            </w:rPr>
            <w:fldChar w:fldCharType="end"/>
          </w:r>
          <w:r>
            <w:rPr>
              <w:rFonts w:hint="eastAsia"/>
              <w:b/>
              <w:bCs/>
              <w:color w:val="000000" w:themeColor="text1"/>
              <w:sz w:val="24"/>
              <w:szCs w:val="24"/>
              <w:highlight w:val="none"/>
              <w14:textFill>
                <w14:solidFill>
                  <w14:schemeClr w14:val="tx1"/>
                </w14:solidFill>
              </w14:textFill>
            </w:rPr>
            <w:fldChar w:fldCharType="end"/>
          </w:r>
        </w:p>
        <w:p>
          <w:pPr>
            <w:pStyle w:val="153"/>
            <w:tabs>
              <w:tab w:val="right" w:leader="dot" w:pos="9746"/>
            </w:tabs>
            <w:rPr>
              <w:b/>
              <w:bCs/>
              <w:color w:val="000000" w:themeColor="text1"/>
              <w:sz w:val="24"/>
              <w:szCs w:val="24"/>
              <w:highlight w:val="none"/>
              <w14:textFill>
                <w14:solidFill>
                  <w14:schemeClr w14:val="tx1"/>
                </w14:solidFill>
              </w14:textFill>
            </w:rPr>
          </w:pPr>
        </w:p>
        <w:p>
          <w:pPr>
            <w:pStyle w:val="16"/>
            <w:rPr>
              <w:rFonts w:hint="eastAsia"/>
              <w:color w:val="000000" w:themeColor="text1"/>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fldChar w:fldCharType="end"/>
          </w:r>
        </w:p>
      </w:sdtContent>
    </w:sdt>
    <w:p>
      <w:pPr>
        <w:pStyle w:val="31"/>
        <w:tabs>
          <w:tab w:val="right" w:leader="dot" w:pos="9736"/>
        </w:tabs>
        <w:rPr>
          <w:rFonts w:ascii="宋体" w:hAnsi="宋体"/>
          <w:b w:val="0"/>
          <w:bCs w:val="0"/>
          <w:caps w:val="0"/>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ind w:firstLine="1560" w:firstLineChars="650"/>
        <w:jc w:val="left"/>
        <w:rPr>
          <w:rFonts w:ascii="宋体" w:hAnsi="宋体"/>
          <w:b/>
          <w:bCs/>
          <w:caps/>
          <w:color w:val="000000" w:themeColor="text1"/>
          <w:sz w:val="24"/>
          <w:highlight w:val="none"/>
          <w14:textFill>
            <w14:solidFill>
              <w14:schemeClr w14:val="tx1"/>
            </w14:solidFill>
          </w14:textFill>
        </w:rPr>
      </w:pPr>
    </w:p>
    <w:p>
      <w:pPr>
        <w:spacing w:line="500" w:lineRule="exact"/>
        <w:jc w:val="center"/>
        <w:outlineLvl w:val="0"/>
        <w:rPr>
          <w:rFonts w:hint="eastAsia" w:ascii="宋体" w:hAnsi="宋体"/>
          <w:b/>
          <w:color w:val="000000" w:themeColor="text1"/>
          <w:sz w:val="24"/>
          <w:highlight w:val="none"/>
          <w14:textFill>
            <w14:solidFill>
              <w14:schemeClr w14:val="tx1"/>
            </w14:solidFill>
          </w14:textFill>
        </w:rPr>
        <w:sectPr>
          <w:footerReference r:id="rId11" w:type="first"/>
          <w:footerReference r:id="rId10" w:type="default"/>
          <w:pgSz w:w="11905" w:h="16838"/>
          <w:pgMar w:top="1440" w:right="1020" w:bottom="1440" w:left="1020" w:header="851" w:footer="992" w:gutter="0"/>
          <w:pgNumType w:fmt="decimal" w:start="1"/>
          <w:cols w:space="0" w:num="1"/>
          <w:titlePg/>
          <w:rtlGutter w:val="0"/>
          <w:docGrid w:type="linesAndChars" w:linePitch="291" w:charSpace="0"/>
        </w:sectPr>
      </w:pPr>
      <w:bookmarkStart w:id="1" w:name="_Toc12838"/>
    </w:p>
    <w:p>
      <w:pPr>
        <w:spacing w:line="500" w:lineRule="exact"/>
        <w:jc w:val="center"/>
        <w:outlineLvl w:val="0"/>
        <w:rPr>
          <w:rFonts w:hint="eastAsia" w:ascii="宋体" w:hAnsi="宋体" w:eastAsia="宋体"/>
          <w:b/>
          <w:color w:val="000000" w:themeColor="text1"/>
          <w:sz w:val="32"/>
          <w:szCs w:val="32"/>
          <w:highlight w:val="none"/>
          <w:lang w:eastAsia="zh-CN"/>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第一部分</w:t>
      </w:r>
      <w:r>
        <w:rPr>
          <w:rFonts w:hint="eastAsia" w:ascii="宋体" w:hAnsi="宋体"/>
          <w:b/>
          <w:color w:val="000000" w:themeColor="text1"/>
          <w:sz w:val="32"/>
          <w:szCs w:val="32"/>
          <w:highlight w:val="none"/>
          <w:lang w:val="en-US" w:eastAsia="zh-CN"/>
          <w14:textFill>
            <w14:solidFill>
              <w14:schemeClr w14:val="tx1"/>
            </w14:solidFill>
          </w14:textFill>
        </w:rPr>
        <w:t xml:space="preserve"> </w:t>
      </w:r>
      <w:r>
        <w:rPr>
          <w:rFonts w:hint="eastAsia" w:ascii="宋体" w:hAnsi="宋体"/>
          <w:b/>
          <w:color w:val="000000" w:themeColor="text1"/>
          <w:sz w:val="32"/>
          <w:szCs w:val="32"/>
          <w:highlight w:val="none"/>
          <w14:textFill>
            <w14:solidFill>
              <w14:schemeClr w14:val="tx1"/>
            </w14:solidFill>
          </w14:textFill>
        </w:rPr>
        <w:t>竞争性谈判邀请</w:t>
      </w:r>
      <w:bookmarkEnd w:id="1"/>
      <w:r>
        <w:rPr>
          <w:rFonts w:hint="eastAsia" w:ascii="宋体" w:hAnsi="宋体"/>
          <w:b/>
          <w:color w:val="000000" w:themeColor="text1"/>
          <w:sz w:val="32"/>
          <w:szCs w:val="32"/>
          <w:highlight w:val="none"/>
          <w:lang w:eastAsia="zh-CN"/>
          <w14:textFill>
            <w14:solidFill>
              <w14:schemeClr w14:val="tx1"/>
            </w14:solidFill>
          </w14:textFill>
        </w:rPr>
        <w:t>函</w:t>
      </w:r>
    </w:p>
    <w:p>
      <w:pPr>
        <w:keepNext w:val="0"/>
        <w:keepLines w:val="0"/>
        <w:pageBreakBefore w:val="0"/>
        <w:widowControl/>
        <w:shd w:val="clear" w:color="auto" w:fill="FFFFFF"/>
        <w:tabs>
          <w:tab w:val="left" w:pos="840"/>
        </w:tabs>
        <w:kinsoku/>
        <w:wordWrap/>
        <w:overflowPunct/>
        <w:topLinePunct w:val="0"/>
        <w:autoSpaceDE/>
        <w:autoSpaceDN/>
        <w:bidi w:val="0"/>
        <w:spacing w:line="360" w:lineRule="auto"/>
        <w:jc w:val="center"/>
        <w:textAlignment w:val="auto"/>
        <w:rPr>
          <w:rFonts w:hint="eastAsia" w:ascii="宋体" w:hAnsi="宋体" w:eastAsia="宋体"/>
          <w:b/>
          <w:bCs/>
          <w:color w:val="000000" w:themeColor="text1"/>
          <w:kern w:val="16"/>
          <w:sz w:val="24"/>
          <w:szCs w:val="24"/>
          <w:highlight w:val="none"/>
          <w:lang w:eastAsia="zh-CN"/>
          <w14:textFill>
            <w14:solidFill>
              <w14:schemeClr w14:val="tx1"/>
            </w14:solidFill>
          </w14:textFill>
        </w:rPr>
      </w:pPr>
      <w:r>
        <w:rPr>
          <w:rFonts w:hint="eastAsia" w:ascii="宋体" w:hAnsi="宋体"/>
          <w:b/>
          <w:bCs/>
          <w:color w:val="000000" w:themeColor="text1"/>
          <w:kern w:val="16"/>
          <w:sz w:val="24"/>
          <w:szCs w:val="24"/>
          <w:highlight w:val="none"/>
          <w:lang w:eastAsia="zh-CN"/>
          <w14:textFill>
            <w14:solidFill>
              <w14:schemeClr w14:val="tx1"/>
            </w14:solidFill>
          </w14:textFill>
        </w:rPr>
        <w:t>祥生未来城10KV配电工程土建部分设计项目</w:t>
      </w:r>
      <w:r>
        <w:rPr>
          <w:rFonts w:hint="eastAsia" w:ascii="宋体" w:hAnsi="宋体"/>
          <w:b/>
          <w:bCs/>
          <w:color w:val="000000" w:themeColor="text1"/>
          <w:kern w:val="16"/>
          <w:sz w:val="24"/>
          <w:szCs w:val="24"/>
          <w:highlight w:val="none"/>
          <w14:textFill>
            <w14:solidFill>
              <w14:schemeClr w14:val="tx1"/>
            </w14:solidFill>
          </w14:textFill>
        </w:rPr>
        <w:t>竞争性谈判邀请</w:t>
      </w:r>
      <w:r>
        <w:rPr>
          <w:rFonts w:hint="eastAsia" w:ascii="宋体" w:hAnsi="宋体"/>
          <w:b/>
          <w:bCs/>
          <w:color w:val="000000" w:themeColor="text1"/>
          <w:kern w:val="16"/>
          <w:sz w:val="24"/>
          <w:szCs w:val="24"/>
          <w:highlight w:val="none"/>
          <w:lang w:eastAsia="zh-CN"/>
          <w14:textFill>
            <w14:solidFill>
              <w14:schemeClr w14:val="tx1"/>
            </w14:solidFill>
          </w14:textFill>
        </w:rPr>
        <w:t>函</w:t>
      </w:r>
    </w:p>
    <w:p>
      <w:pPr>
        <w:keepNext w:val="0"/>
        <w:keepLines w:val="0"/>
        <w:pageBreakBefore w:val="0"/>
        <w:widowControl/>
        <w:shd w:val="clear" w:color="auto" w:fill="FFFFFF"/>
        <w:tabs>
          <w:tab w:val="left" w:pos="840"/>
        </w:tabs>
        <w:kinsoku/>
        <w:wordWrap/>
        <w:overflowPunct/>
        <w:topLinePunct w:val="0"/>
        <w:autoSpaceDE/>
        <w:autoSpaceDN/>
        <w:bidi w:val="0"/>
        <w:spacing w:line="360" w:lineRule="auto"/>
        <w:jc w:val="left"/>
        <w:textAlignment w:val="auto"/>
        <w:rPr>
          <w:rFonts w:ascii="宋体" w:hAnsi="宋体" w:cs="宋体"/>
          <w:b/>
          <w:bCs/>
          <w:color w:val="000000" w:themeColor="text1"/>
          <w:kern w:val="0"/>
          <w:sz w:val="24"/>
          <w:szCs w:val="24"/>
          <w:highlight w:val="none"/>
          <w14:textFill>
            <w14:solidFill>
              <w14:schemeClr w14:val="tx1"/>
            </w14:solidFill>
          </w14:textFill>
        </w:rPr>
      </w:pPr>
      <w:r>
        <w:rPr>
          <w:rFonts w:hint="eastAsia" w:ascii="宋体" w:hAnsi="宋体"/>
          <w:b/>
          <w:bCs/>
          <w:color w:val="000000" w:themeColor="text1"/>
          <w:sz w:val="24"/>
          <w:szCs w:val="24"/>
          <w:highlight w:val="none"/>
          <w:u w:val="single"/>
          <w:lang w:val="en-US" w:eastAsia="zh-CN"/>
          <w14:textFill>
            <w14:solidFill>
              <w14:schemeClr w14:val="tx1"/>
            </w14:solidFill>
          </w14:textFill>
        </w:rPr>
        <w:t>(受邀请的供应商名称)</w:t>
      </w:r>
      <w:r>
        <w:rPr>
          <w:rFonts w:hint="eastAsia" w:ascii="宋体" w:hAnsi="宋体"/>
          <w:b/>
          <w:bCs/>
          <w:color w:val="000000" w:themeColor="text1"/>
          <w:sz w:val="24"/>
          <w:szCs w:val="24"/>
          <w:highlight w:val="none"/>
          <w:u w:val="single"/>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lang w:val="en-US" w:eastAsia="zh-CN"/>
          <w14:textFill>
            <w14:solidFill>
              <w14:schemeClr w14:val="tx1"/>
            </w14:solidFill>
          </w14:textFill>
        </w:rPr>
        <w:t>一、</w:t>
      </w:r>
      <w:r>
        <w:rPr>
          <w:rFonts w:hint="eastAsia" w:ascii="宋体" w:hAnsi="宋体" w:cs="宋体"/>
          <w:b/>
          <w:color w:val="000000" w:themeColor="text1"/>
          <w:sz w:val="24"/>
          <w:szCs w:val="24"/>
          <w:highlight w:val="none"/>
          <w14:textFill>
            <w14:solidFill>
              <w14:schemeClr w14:val="tx1"/>
            </w14:solidFill>
          </w14:textFill>
        </w:rPr>
        <w:t>采购人：</w:t>
      </w:r>
      <w:r>
        <w:rPr>
          <w:rFonts w:hint="eastAsia" w:ascii="宋体" w:hAnsi="宋体" w:cs="宋体"/>
          <w:b/>
          <w:color w:val="000000" w:themeColor="text1"/>
          <w:sz w:val="24"/>
          <w:szCs w:val="24"/>
          <w:highlight w:val="none"/>
          <w:lang w:eastAsia="zh-CN"/>
          <w14:textFill>
            <w14:solidFill>
              <w14:schemeClr w14:val="tx1"/>
            </w14:solidFill>
          </w14:textFill>
        </w:rPr>
        <w:t>邹城市利民建设发展集团有限公司</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color w:val="000000" w:themeColor="text1"/>
          <w:sz w:val="24"/>
          <w:szCs w:val="24"/>
          <w:highlight w:val="none"/>
          <w:lang w:eastAsia="zh-CN"/>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二、项目名称：</w:t>
      </w:r>
      <w:r>
        <w:rPr>
          <w:rFonts w:hint="eastAsia" w:ascii="宋体" w:hAnsi="宋体" w:cs="宋体"/>
          <w:b/>
          <w:color w:val="000000" w:themeColor="text1"/>
          <w:sz w:val="24"/>
          <w:szCs w:val="24"/>
          <w:highlight w:val="none"/>
          <w:lang w:eastAsia="zh-CN"/>
          <w14:textFill>
            <w14:solidFill>
              <w14:schemeClr w14:val="tx1"/>
            </w14:solidFill>
          </w14:textFill>
        </w:rPr>
        <w:t>祥生未来城10KV配电工程土建部分设计项目</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b/>
          <w:color w:val="000000" w:themeColor="text1"/>
          <w:sz w:val="24"/>
          <w:szCs w:val="24"/>
          <w:highlight w:val="none"/>
          <w:lang w:eastAsia="zh-CN"/>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三、项目编号：</w:t>
      </w:r>
      <w:r>
        <w:rPr>
          <w:rFonts w:hint="eastAsia" w:ascii="宋体" w:hAnsi="宋体" w:cs="宋体"/>
          <w:b/>
          <w:color w:val="000000" w:themeColor="text1"/>
          <w:sz w:val="24"/>
          <w:szCs w:val="24"/>
          <w:highlight w:val="none"/>
          <w:lang w:eastAsia="zh-CN"/>
          <w14:textFill>
            <w14:solidFill>
              <w14:schemeClr w14:val="tx1"/>
            </w14:solidFill>
          </w14:textFill>
        </w:rPr>
        <w:t>TYZC-20221001</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四、采购内容：</w:t>
      </w:r>
      <w:bookmarkStart w:id="32" w:name="_GoBack"/>
      <w:bookmarkEnd w:id="32"/>
    </w:p>
    <w:p>
      <w:pPr>
        <w:keepNext w:val="0"/>
        <w:keepLines w:val="0"/>
        <w:pageBreakBefore w:val="0"/>
        <w:widowControl/>
        <w:shd w:val="clear" w:color="auto" w:fill="FFFFFF"/>
        <w:tabs>
          <w:tab w:val="left" w:pos="840"/>
        </w:tabs>
        <w:kinsoku/>
        <w:wordWrap/>
        <w:overflowPunct/>
        <w:topLinePunct w:val="0"/>
        <w:autoSpaceDE/>
        <w:autoSpaceDN/>
        <w:bidi w:val="0"/>
        <w:spacing w:line="360" w:lineRule="auto"/>
        <w:ind w:left="16" w:leftChars="8" w:firstLine="458" w:firstLineChars="191"/>
        <w:jc w:val="left"/>
        <w:textAlignment w:val="auto"/>
        <w:rPr>
          <w:rFonts w:hint="eastAsia" w:ascii="宋体" w:hAnsi="宋体" w:cs="黑体"/>
          <w:color w:val="000000" w:themeColor="text1"/>
          <w:kern w:val="0"/>
          <w:sz w:val="24"/>
          <w:szCs w:val="24"/>
          <w:highlight w:val="none"/>
          <w14:textFill>
            <w14:solidFill>
              <w14:schemeClr w14:val="tx1"/>
            </w14:solidFill>
          </w14:textFill>
        </w:rPr>
      </w:pPr>
      <w:r>
        <w:rPr>
          <w:rFonts w:hint="eastAsia" w:ascii="宋体" w:hAnsi="宋体" w:cs="黑体"/>
          <w:color w:val="000000" w:themeColor="text1"/>
          <w:kern w:val="0"/>
          <w:sz w:val="24"/>
          <w:szCs w:val="24"/>
          <w:highlight w:val="none"/>
          <w14:textFill>
            <w14:solidFill>
              <w14:schemeClr w14:val="tx1"/>
            </w14:solidFill>
          </w14:textFill>
        </w:rPr>
        <w:t>本工程为</w:t>
      </w:r>
      <w:r>
        <w:rPr>
          <w:rFonts w:hint="eastAsia" w:ascii="宋体" w:hAnsi="宋体" w:cs="黑体"/>
          <w:color w:val="000000" w:themeColor="text1"/>
          <w:kern w:val="0"/>
          <w:sz w:val="24"/>
          <w:szCs w:val="24"/>
          <w:highlight w:val="none"/>
          <w:lang w:eastAsia="zh-CN"/>
          <w14:textFill>
            <w14:solidFill>
              <w14:schemeClr w14:val="tx1"/>
            </w14:solidFill>
          </w14:textFill>
        </w:rPr>
        <w:t>祥生未来城10KV配电工程土建部分设计项目</w:t>
      </w:r>
      <w:r>
        <w:rPr>
          <w:rFonts w:hint="eastAsia" w:ascii="宋体" w:hAnsi="宋体" w:cs="黑体"/>
          <w:color w:val="000000" w:themeColor="text1"/>
          <w:kern w:val="0"/>
          <w:sz w:val="24"/>
          <w:szCs w:val="24"/>
          <w:highlight w:val="none"/>
          <w14:textFill>
            <w14:solidFill>
              <w14:schemeClr w14:val="tx1"/>
            </w14:solidFill>
          </w14:textFill>
        </w:rPr>
        <w:t>，</w:t>
      </w:r>
      <w:r>
        <w:rPr>
          <w:rFonts w:hint="eastAsia" w:ascii="宋体" w:hAnsi="宋体" w:cs="黑体"/>
          <w:color w:val="000000" w:themeColor="text1"/>
          <w:kern w:val="0"/>
          <w:sz w:val="24"/>
          <w:szCs w:val="24"/>
          <w:highlight w:val="none"/>
          <w:lang w:eastAsia="zh-CN"/>
          <w14:textFill>
            <w14:solidFill>
              <w14:schemeClr w14:val="tx1"/>
            </w14:solidFill>
          </w14:textFill>
        </w:rPr>
        <w:t>主要内容为祥生未来城10KV配电工程土建部分规划设计等</w:t>
      </w:r>
      <w:r>
        <w:rPr>
          <w:rFonts w:hint="eastAsia" w:ascii="宋体" w:hAnsi="宋体" w:cs="黑体"/>
          <w:color w:val="000000" w:themeColor="text1"/>
          <w:kern w:val="0"/>
          <w:sz w:val="24"/>
          <w:szCs w:val="24"/>
          <w:highlight w:val="none"/>
          <w:lang w:val="en-US" w:eastAsia="zh-CN"/>
          <w14:textFill>
            <w14:solidFill>
              <w14:schemeClr w14:val="tx1"/>
            </w14:solidFill>
          </w14:textFill>
        </w:rPr>
        <w:t>，具体技术要求详见采购文件。</w:t>
      </w:r>
      <w:r>
        <w:rPr>
          <w:rFonts w:hint="eastAsia" w:ascii="宋体" w:hAnsi="宋体" w:cs="黑体"/>
          <w:color w:val="000000" w:themeColor="text1"/>
          <w:kern w:val="0"/>
          <w:sz w:val="24"/>
          <w:szCs w:val="24"/>
          <w:highlight w:val="none"/>
          <w14:textFill>
            <w14:solidFill>
              <w14:schemeClr w14:val="tx1"/>
            </w14:solidFill>
          </w14:textFill>
        </w:rPr>
        <w:t>采购预算为</w:t>
      </w:r>
      <w:r>
        <w:rPr>
          <w:rFonts w:hint="eastAsia" w:ascii="宋体" w:hAnsi="宋体" w:cs="黑体"/>
          <w:color w:val="000000" w:themeColor="text1"/>
          <w:kern w:val="0"/>
          <w:sz w:val="24"/>
          <w:szCs w:val="24"/>
          <w:highlight w:val="none"/>
          <w:lang w:val="en-US" w:eastAsia="zh-CN"/>
          <w14:textFill>
            <w14:solidFill>
              <w14:schemeClr w14:val="tx1"/>
            </w14:solidFill>
          </w14:textFill>
        </w:rPr>
        <w:t>15万</w:t>
      </w:r>
      <w:r>
        <w:rPr>
          <w:rFonts w:hint="eastAsia" w:ascii="宋体" w:hAnsi="宋体" w:cs="黑体"/>
          <w:color w:val="000000" w:themeColor="text1"/>
          <w:kern w:val="0"/>
          <w:sz w:val="24"/>
          <w:szCs w:val="24"/>
          <w:highlight w:val="none"/>
          <w14:textFill>
            <w14:solidFill>
              <w14:schemeClr w14:val="tx1"/>
            </w14:solidFill>
          </w14:textFill>
        </w:rPr>
        <w:t>元（详见第四部分采购内容及要求）。</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五、供应商资格要求：</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1、具备《政府采购法》第二十二条规定的条件。</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2、采购人可以根据项目的特殊要求，规定供应商的特定条件，但不得以不合理的条件对供应商实行差别待遇或者歧视待遇。</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2.1单位负责人为同一人或者存在直接控股、管理关系的不同供应商，不得参加同一合同项下的政府采购活动；</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3.供应商须为国内注册具有独立法人资格，营业执照经营范围包含本项目采购范围相关内容，且能在国内合法经营并提供相应服务的供应商；</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4.供应商须具备</w:t>
      </w:r>
      <w:r>
        <w:rPr>
          <w:rFonts w:hint="eastAsia" w:ascii="宋体" w:hAnsi="宋体" w:cs="宋体"/>
          <w:b/>
          <w:bCs/>
          <w:kern w:val="0"/>
          <w:sz w:val="24"/>
          <w:szCs w:val="24"/>
          <w:highlight w:val="none"/>
          <w:lang w:val="zh-CN" w:eastAsia="zh-CN"/>
        </w:rPr>
        <w:t>电力行业（送电工程、变电工程）丙</w:t>
      </w:r>
      <w:r>
        <w:rPr>
          <w:rFonts w:hint="eastAsia" w:ascii="宋体" w:hAnsi="宋体" w:eastAsia="宋体" w:cs="宋体"/>
          <w:b/>
          <w:bCs/>
          <w:kern w:val="0"/>
          <w:sz w:val="24"/>
          <w:szCs w:val="24"/>
          <w:highlight w:val="none"/>
          <w:lang w:val="zh-CN" w:eastAsia="zh-CN"/>
        </w:rPr>
        <w:t>级及以上资质</w:t>
      </w:r>
      <w:r>
        <w:rPr>
          <w:rFonts w:hint="eastAsia" w:ascii="宋体" w:hAnsi="宋体" w:eastAsia="宋体" w:cs="宋体"/>
          <w:kern w:val="0"/>
          <w:sz w:val="24"/>
          <w:szCs w:val="24"/>
          <w:highlight w:val="none"/>
          <w:lang w:val="zh-CN" w:eastAsia="zh-CN"/>
        </w:rPr>
        <w:t>；项目负责人需具有</w:t>
      </w:r>
      <w:r>
        <w:rPr>
          <w:rFonts w:hint="eastAsia" w:ascii="宋体" w:hAnsi="宋体" w:cs="宋体"/>
          <w:b/>
          <w:bCs/>
          <w:kern w:val="0"/>
          <w:sz w:val="24"/>
          <w:szCs w:val="24"/>
          <w:highlight w:val="none"/>
          <w:lang w:val="zh-CN" w:eastAsia="zh-CN"/>
        </w:rPr>
        <w:t>中级</w:t>
      </w:r>
      <w:r>
        <w:rPr>
          <w:rFonts w:hint="eastAsia" w:ascii="宋体" w:hAnsi="宋体" w:eastAsia="宋体" w:cs="宋体"/>
          <w:b/>
          <w:bCs/>
          <w:kern w:val="0"/>
          <w:sz w:val="24"/>
          <w:szCs w:val="24"/>
          <w:highlight w:val="none"/>
          <w:lang w:val="zh-CN" w:eastAsia="zh-CN"/>
        </w:rPr>
        <w:t>工程师及以上职称</w:t>
      </w:r>
      <w:r>
        <w:rPr>
          <w:rFonts w:hint="eastAsia" w:ascii="宋体" w:hAnsi="宋体" w:eastAsia="宋体" w:cs="宋体"/>
          <w:kern w:val="0"/>
          <w:sz w:val="24"/>
          <w:szCs w:val="24"/>
          <w:highlight w:val="none"/>
          <w:lang w:val="zh-CN" w:eastAsia="zh-CN"/>
        </w:rPr>
        <w:t>，且具有良好的社会信誉，在人员、设备、资金等方面具有相应的能力，具有履行本项目所必须的设备、人员及专业技术能力。</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lang w:val="zh-CN" w:eastAsia="zh-CN"/>
        </w:rPr>
        <w:t>、本次竞争性</w:t>
      </w:r>
      <w:r>
        <w:rPr>
          <w:rFonts w:hint="eastAsia" w:ascii="宋体" w:hAnsi="宋体" w:cs="宋体"/>
          <w:kern w:val="0"/>
          <w:sz w:val="24"/>
          <w:szCs w:val="24"/>
          <w:highlight w:val="none"/>
          <w:lang w:val="zh-CN" w:eastAsia="zh-CN"/>
        </w:rPr>
        <w:t>谈判</w:t>
      </w:r>
      <w:r>
        <w:rPr>
          <w:rFonts w:hint="eastAsia" w:ascii="宋体" w:hAnsi="宋体" w:eastAsia="宋体" w:cs="宋体"/>
          <w:kern w:val="0"/>
          <w:sz w:val="24"/>
          <w:szCs w:val="24"/>
          <w:highlight w:val="none"/>
          <w:lang w:val="zh-CN" w:eastAsia="zh-CN"/>
        </w:rPr>
        <w:t>不接受联合体。</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lang w:eastAsia="zh-CN"/>
          <w14:textFill>
            <w14:solidFill>
              <w14:schemeClr w14:val="tx1"/>
            </w14:solidFill>
          </w14:textFill>
        </w:rPr>
        <w:t>六</w:t>
      </w:r>
      <w:r>
        <w:rPr>
          <w:rFonts w:hint="eastAsia" w:ascii="宋体" w:hAnsi="宋体" w:cs="宋体"/>
          <w:b/>
          <w:color w:val="000000" w:themeColor="text1"/>
          <w:sz w:val="24"/>
          <w:szCs w:val="24"/>
          <w:highlight w:val="none"/>
          <w14:textFill>
            <w14:solidFill>
              <w14:schemeClr w14:val="tx1"/>
            </w14:solidFill>
          </w14:textFill>
        </w:rPr>
        <w:t>、获取谈判文件</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1.邹城市利民建设发展集团有限公司于2022年</w:t>
      </w:r>
      <w:r>
        <w:rPr>
          <w:rFonts w:hint="eastAsia" w:ascii="宋体" w:hAnsi="宋体" w:eastAsia="宋体" w:cs="宋体"/>
          <w:kern w:val="0"/>
          <w:sz w:val="24"/>
          <w:szCs w:val="24"/>
          <w:highlight w:val="none"/>
          <w:lang w:val="en-US" w:eastAsia="zh-CN"/>
        </w:rPr>
        <w:t>10</w:t>
      </w:r>
      <w:r>
        <w:rPr>
          <w:rFonts w:hint="eastAsia" w:ascii="宋体" w:hAnsi="宋体" w:eastAsia="宋体" w:cs="宋体"/>
          <w:kern w:val="0"/>
          <w:sz w:val="24"/>
          <w:szCs w:val="24"/>
          <w:highlight w:val="none"/>
          <w:lang w:val="zh-CN" w:eastAsia="zh-CN"/>
        </w:rPr>
        <w:t>月</w:t>
      </w:r>
      <w:r>
        <w:rPr>
          <w:rFonts w:hint="eastAsia" w:ascii="宋体" w:hAnsi="宋体" w:eastAsia="宋体" w:cs="宋体"/>
          <w:kern w:val="0"/>
          <w:sz w:val="24"/>
          <w:szCs w:val="24"/>
          <w:highlight w:val="none"/>
          <w:lang w:val="en-US" w:eastAsia="zh-CN"/>
        </w:rPr>
        <w:t>17</w:t>
      </w:r>
      <w:r>
        <w:rPr>
          <w:rFonts w:hint="eastAsia" w:ascii="宋体" w:hAnsi="宋体" w:eastAsia="宋体" w:cs="宋体"/>
          <w:kern w:val="0"/>
          <w:sz w:val="24"/>
          <w:szCs w:val="24"/>
          <w:highlight w:val="none"/>
          <w:lang w:val="zh-CN" w:eastAsia="zh-CN"/>
        </w:rPr>
        <w:t>日至2022年</w:t>
      </w:r>
      <w:r>
        <w:rPr>
          <w:rFonts w:hint="eastAsia" w:ascii="宋体" w:hAnsi="宋体" w:eastAsia="宋体" w:cs="宋体"/>
          <w:kern w:val="0"/>
          <w:sz w:val="24"/>
          <w:szCs w:val="24"/>
          <w:highlight w:val="none"/>
          <w:lang w:val="en-US" w:eastAsia="zh-CN"/>
        </w:rPr>
        <w:t>10</w:t>
      </w:r>
      <w:r>
        <w:rPr>
          <w:rFonts w:hint="eastAsia" w:ascii="宋体" w:hAnsi="宋体" w:eastAsia="宋体" w:cs="宋体"/>
          <w:kern w:val="0"/>
          <w:sz w:val="24"/>
          <w:szCs w:val="24"/>
          <w:highlight w:val="none"/>
          <w:lang w:val="zh-CN" w:eastAsia="zh-CN"/>
        </w:rPr>
        <w:t>月</w:t>
      </w:r>
      <w:r>
        <w:rPr>
          <w:rFonts w:hint="eastAsia" w:ascii="宋体" w:hAnsi="宋体" w:eastAsia="宋体" w:cs="宋体"/>
          <w:kern w:val="0"/>
          <w:sz w:val="24"/>
          <w:szCs w:val="24"/>
          <w:highlight w:val="none"/>
          <w:lang w:val="en-US" w:eastAsia="zh-CN"/>
        </w:rPr>
        <w:t>20</w:t>
      </w:r>
      <w:r>
        <w:rPr>
          <w:rFonts w:hint="eastAsia" w:ascii="宋体" w:hAnsi="宋体" w:eastAsia="宋体" w:cs="宋体"/>
          <w:kern w:val="0"/>
          <w:sz w:val="24"/>
          <w:szCs w:val="24"/>
          <w:highlight w:val="none"/>
          <w:lang w:val="zh-CN" w:eastAsia="zh-CN"/>
        </w:rPr>
        <w:t>日，每天上午8:30-1</w:t>
      </w:r>
      <w:r>
        <w:rPr>
          <w:rFonts w:hint="eastAsia" w:ascii="宋体" w:hAnsi="宋体" w:eastAsia="宋体" w:cs="宋体"/>
          <w:kern w:val="0"/>
          <w:sz w:val="24"/>
          <w:szCs w:val="24"/>
          <w:highlight w:val="none"/>
          <w:lang w:val="en-US" w:eastAsia="zh-CN"/>
        </w:rPr>
        <w:t>2</w:t>
      </w:r>
      <w:r>
        <w:rPr>
          <w:rFonts w:hint="eastAsia" w:ascii="宋体" w:hAnsi="宋体" w:eastAsia="宋体" w:cs="宋体"/>
          <w:kern w:val="0"/>
          <w:sz w:val="24"/>
          <w:szCs w:val="24"/>
          <w:highlight w:val="none"/>
          <w:lang w:val="zh-CN" w:eastAsia="zh-CN"/>
        </w:rPr>
        <w:t>:</w:t>
      </w:r>
      <w:r>
        <w:rPr>
          <w:rFonts w:hint="eastAsia" w:ascii="宋体" w:hAnsi="宋体" w:eastAsia="宋体" w:cs="宋体"/>
          <w:kern w:val="0"/>
          <w:sz w:val="24"/>
          <w:szCs w:val="24"/>
          <w:highlight w:val="none"/>
          <w:lang w:val="en-US" w:eastAsia="zh-CN"/>
        </w:rPr>
        <w:t>00</w:t>
      </w:r>
      <w:r>
        <w:rPr>
          <w:rFonts w:hint="eastAsia" w:ascii="宋体" w:hAnsi="宋体" w:eastAsia="宋体" w:cs="宋体"/>
          <w:kern w:val="0"/>
          <w:sz w:val="24"/>
          <w:szCs w:val="24"/>
          <w:highlight w:val="none"/>
          <w:lang w:val="zh-CN" w:eastAsia="zh-CN"/>
        </w:rPr>
        <w:t>，下午14:00-17:00，在邹城市利民建设发展集团有限公司发出竞争性谈判文件。</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bCs/>
          <w:color w:val="000000" w:themeColor="text1"/>
          <w:sz w:val="24"/>
          <w:szCs w:val="24"/>
          <w:highlight w:val="none"/>
          <w:lang w:eastAsia="zh-CN"/>
          <w14:textFill>
            <w14:solidFill>
              <w14:schemeClr w14:val="tx1"/>
            </w14:solidFill>
          </w14:textFill>
        </w:rPr>
      </w:pPr>
      <w:r>
        <w:rPr>
          <w:rFonts w:hint="eastAsia" w:ascii="宋体" w:hAnsi="宋体" w:eastAsia="宋体" w:cs="宋体"/>
          <w:kern w:val="0"/>
          <w:sz w:val="24"/>
          <w:szCs w:val="24"/>
          <w:highlight w:val="none"/>
          <w:lang w:val="en-US" w:eastAsia="zh-CN"/>
        </w:rPr>
        <w:t>2.</w:t>
      </w:r>
      <w:r>
        <w:rPr>
          <w:rFonts w:hint="eastAsia" w:ascii="宋体" w:hAnsi="宋体" w:eastAsia="宋体" w:cs="宋体"/>
          <w:kern w:val="0"/>
          <w:sz w:val="24"/>
          <w:szCs w:val="24"/>
          <w:highlight w:val="none"/>
          <w:lang w:val="zh-CN" w:eastAsia="zh-CN"/>
        </w:rPr>
        <w:t>获取文件时，供应商须提供营业执照副本原件、法定代表人有效身份证原件或授权委托人有效身份证原件及法定代表人授权委托书原件</w:t>
      </w:r>
      <w:r>
        <w:rPr>
          <w:rFonts w:hint="eastAsia" w:ascii="宋体" w:hAnsi="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lang w:eastAsia="zh-CN"/>
          <w14:textFill>
            <w14:solidFill>
              <w14:schemeClr w14:val="tx1"/>
            </w14:solidFill>
          </w14:textFill>
        </w:rPr>
        <w:t>七</w:t>
      </w:r>
      <w:r>
        <w:rPr>
          <w:rFonts w:hint="eastAsia" w:ascii="宋体" w:hAnsi="宋体" w:cs="宋体"/>
          <w:b/>
          <w:color w:val="000000" w:themeColor="text1"/>
          <w:sz w:val="24"/>
          <w:szCs w:val="24"/>
          <w:highlight w:val="none"/>
          <w14:textFill>
            <w14:solidFill>
              <w14:schemeClr w14:val="tx1"/>
            </w14:solidFill>
          </w14:textFill>
        </w:rPr>
        <w:t>、递交响应文件时间及地点</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val="zh-CN"/>
          <w14:textFill>
            <w14:solidFill>
              <w14:schemeClr w14:val="tx1"/>
            </w14:solidFill>
          </w14:textFill>
        </w:rPr>
        <w:t>时间：</w:t>
      </w:r>
      <w:r>
        <w:rPr>
          <w:rFonts w:hint="eastAsia" w:ascii="宋体" w:hAnsi="宋体" w:cs="宋体"/>
          <w:color w:val="000000" w:themeColor="text1"/>
          <w:sz w:val="24"/>
          <w:szCs w:val="24"/>
          <w:highlight w:val="none"/>
          <w:u w:val="single"/>
          <w:lang w:eastAsia="zh-CN"/>
          <w14:textFill>
            <w14:solidFill>
              <w14:schemeClr w14:val="tx1"/>
            </w14:solidFill>
          </w14:textFill>
        </w:rPr>
        <w:t>2022</w:t>
      </w:r>
      <w:r>
        <w:rPr>
          <w:rFonts w:hint="eastAsia" w:ascii="宋体" w:hAnsi="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u w:val="single"/>
          <w:lang w:val="en-US" w:eastAsia="zh-CN"/>
          <w14:textFill>
            <w14:solidFill>
              <w14:schemeClr w14:val="tx1"/>
            </w14:solidFill>
          </w14:textFill>
        </w:rPr>
        <w:t>21</w:t>
      </w:r>
      <w:r>
        <w:rPr>
          <w:rFonts w:hint="eastAsia" w:ascii="宋体" w:hAnsi="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u w:val="single"/>
          <w:lang w:val="en-US" w:eastAsia="zh-CN"/>
          <w14:textFill>
            <w14:solidFill>
              <w14:schemeClr w14:val="tx1"/>
            </w14:solidFill>
          </w14:textFill>
        </w:rPr>
        <w:t>09</w:t>
      </w:r>
      <w:r>
        <w:rPr>
          <w:rFonts w:hint="eastAsia" w:ascii="宋体" w:hAnsi="宋体" w:cs="宋体"/>
          <w:color w:val="000000" w:themeColor="text1"/>
          <w:sz w:val="24"/>
          <w:szCs w:val="24"/>
          <w:highlight w:val="none"/>
          <w14:textFill>
            <w14:solidFill>
              <w14:schemeClr w14:val="tx1"/>
            </w14:solidFill>
          </w14:textFill>
        </w:rPr>
        <w:t>时</w:t>
      </w:r>
      <w:r>
        <w:rPr>
          <w:rFonts w:hint="eastAsia" w:ascii="宋体" w:hAnsi="宋体" w:cs="宋体"/>
          <w:color w:val="000000" w:themeColor="text1"/>
          <w:sz w:val="24"/>
          <w:szCs w:val="24"/>
          <w:highlight w:val="none"/>
          <w:u w:val="single"/>
          <w:lang w:val="en-US" w:eastAsia="zh-CN"/>
          <w14:textFill>
            <w14:solidFill>
              <w14:schemeClr w14:val="tx1"/>
            </w14:solidFill>
          </w14:textFill>
        </w:rPr>
        <w:t>00</w:t>
      </w:r>
      <w:r>
        <w:rPr>
          <w:rFonts w:hint="eastAsia" w:ascii="宋体" w:hAnsi="宋体" w:cs="宋体"/>
          <w:color w:val="000000" w:themeColor="text1"/>
          <w:sz w:val="24"/>
          <w:szCs w:val="24"/>
          <w:highlight w:val="none"/>
          <w14:textFill>
            <w14:solidFill>
              <w14:schemeClr w14:val="tx1"/>
            </w14:solidFill>
          </w14:textFill>
        </w:rPr>
        <w:t>分至</w:t>
      </w:r>
      <w:r>
        <w:rPr>
          <w:rFonts w:hint="eastAsia" w:ascii="宋体" w:hAnsi="宋体" w:cs="宋体"/>
          <w:color w:val="000000" w:themeColor="text1"/>
          <w:sz w:val="24"/>
          <w:szCs w:val="24"/>
          <w:highlight w:val="none"/>
          <w:u w:val="single"/>
          <w:lang w:eastAsia="zh-CN"/>
          <w14:textFill>
            <w14:solidFill>
              <w14:schemeClr w14:val="tx1"/>
            </w14:solidFill>
          </w14:textFill>
        </w:rPr>
        <w:t>2022</w:t>
      </w:r>
      <w:r>
        <w:rPr>
          <w:rFonts w:hint="eastAsia" w:ascii="宋体" w:hAnsi="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u w:val="single"/>
          <w:lang w:val="en-US" w:eastAsia="zh-CN"/>
          <w14:textFill>
            <w14:solidFill>
              <w14:schemeClr w14:val="tx1"/>
            </w14:solidFill>
          </w14:textFill>
        </w:rPr>
        <w:t>21</w:t>
      </w:r>
      <w:r>
        <w:rPr>
          <w:rFonts w:hint="eastAsia" w:ascii="宋体" w:hAnsi="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u w:val="single"/>
          <w:lang w:val="en-US" w:eastAsia="zh-CN"/>
          <w14:textFill>
            <w14:solidFill>
              <w14:schemeClr w14:val="tx1"/>
            </w14:solidFill>
          </w14:textFill>
        </w:rPr>
        <w:t>09</w:t>
      </w:r>
      <w:r>
        <w:rPr>
          <w:rFonts w:hint="eastAsia" w:ascii="宋体" w:hAnsi="宋体" w:cs="宋体"/>
          <w:color w:val="000000" w:themeColor="text1"/>
          <w:sz w:val="24"/>
          <w:szCs w:val="24"/>
          <w:highlight w:val="none"/>
          <w14:textFill>
            <w14:solidFill>
              <w14:schemeClr w14:val="tx1"/>
            </w14:solidFill>
          </w14:textFill>
        </w:rPr>
        <w:t>时</w:t>
      </w:r>
      <w:r>
        <w:rPr>
          <w:rFonts w:hint="eastAsia" w:ascii="宋体" w:hAnsi="宋体" w:cs="宋体"/>
          <w:color w:val="000000" w:themeColor="text1"/>
          <w:sz w:val="24"/>
          <w:szCs w:val="24"/>
          <w:highlight w:val="none"/>
          <w:u w:val="single"/>
          <w:lang w:val="en-US" w:eastAsia="zh-CN"/>
          <w14:textFill>
            <w14:solidFill>
              <w14:schemeClr w14:val="tx1"/>
            </w14:solidFill>
          </w14:textFill>
        </w:rPr>
        <w:t>30</w:t>
      </w:r>
      <w:r>
        <w:rPr>
          <w:rFonts w:hint="eastAsia" w:ascii="宋体" w:hAnsi="宋体" w:cs="宋体"/>
          <w:color w:val="000000" w:themeColor="text1"/>
          <w:sz w:val="24"/>
          <w:szCs w:val="24"/>
          <w:highlight w:val="none"/>
          <w14:textFill>
            <w14:solidFill>
              <w14:schemeClr w14:val="tx1"/>
            </w14:solidFill>
          </w14:textFill>
        </w:rPr>
        <w:t>分（北京时间）</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宋体" w:hAnsi="宋体" w:cs="宋体"/>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2.地点：</w:t>
      </w:r>
      <w:r>
        <w:rPr>
          <w:rFonts w:hint="eastAsia" w:ascii="宋体" w:hAnsi="宋体" w:cs="宋体"/>
          <w:color w:val="000000" w:themeColor="text1"/>
          <w:sz w:val="24"/>
          <w:szCs w:val="24"/>
          <w:highlight w:val="none"/>
          <w:u w:val="single"/>
          <w:lang w:eastAsia="zh-CN"/>
          <w14:textFill>
            <w14:solidFill>
              <w14:schemeClr w14:val="tx1"/>
            </w14:solidFill>
          </w14:textFill>
        </w:rPr>
        <w:t>邹城市崇义路齐鲁时代</w:t>
      </w:r>
      <w:r>
        <w:rPr>
          <w:rFonts w:hint="eastAsia" w:ascii="宋体" w:hAnsi="宋体" w:cs="宋体"/>
          <w:color w:val="000000" w:themeColor="text1"/>
          <w:sz w:val="24"/>
          <w:szCs w:val="24"/>
          <w:highlight w:val="none"/>
          <w:u w:val="single"/>
          <w:lang w:val="en-US" w:eastAsia="zh-CN"/>
          <w14:textFill>
            <w14:solidFill>
              <w14:schemeClr w14:val="tx1"/>
            </w14:solidFill>
          </w14:textFill>
        </w:rPr>
        <w:t>写字楼24</w:t>
      </w:r>
      <w:r>
        <w:rPr>
          <w:rFonts w:hint="eastAsia" w:ascii="宋体" w:hAnsi="宋体" w:cs="宋体"/>
          <w:color w:val="000000" w:themeColor="text1"/>
          <w:sz w:val="24"/>
          <w:szCs w:val="24"/>
          <w:highlight w:val="none"/>
          <w:u w:val="single"/>
          <w:lang w:eastAsia="zh-CN"/>
          <w14:textFill>
            <w14:solidFill>
              <w14:schemeClr w14:val="tx1"/>
            </w14:solidFill>
          </w14:textFill>
        </w:rPr>
        <w:t>楼开标室</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六、谈判（开启）时间及地点</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1.时间：</w:t>
      </w:r>
      <w:r>
        <w:rPr>
          <w:rFonts w:hint="eastAsia" w:ascii="宋体" w:hAnsi="宋体" w:cs="宋体"/>
          <w:color w:val="000000" w:themeColor="text1"/>
          <w:sz w:val="24"/>
          <w:szCs w:val="24"/>
          <w:highlight w:val="none"/>
          <w:u w:val="single"/>
          <w:lang w:eastAsia="zh-CN"/>
          <w14:textFill>
            <w14:solidFill>
              <w14:schemeClr w14:val="tx1"/>
            </w14:solidFill>
          </w14:textFill>
        </w:rPr>
        <w:t>2022</w:t>
      </w:r>
      <w:r>
        <w:rPr>
          <w:rFonts w:hint="eastAsia" w:ascii="宋体" w:hAnsi="宋体" w:cs="宋体"/>
          <w:color w:val="000000" w:themeColor="text1"/>
          <w:sz w:val="24"/>
          <w:szCs w:val="24"/>
          <w:highlight w:val="none"/>
          <w:u w:val="none"/>
          <w14:textFill>
            <w14:solidFill>
              <w14:schemeClr w14:val="tx1"/>
            </w14:solidFill>
          </w14:textFill>
        </w:rPr>
        <w:t>年</w:t>
      </w:r>
      <w:r>
        <w:rPr>
          <w:rFonts w:hint="eastAsia" w:ascii="宋体" w:hAnsi="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cs="宋体"/>
          <w:color w:val="000000" w:themeColor="text1"/>
          <w:sz w:val="24"/>
          <w:szCs w:val="24"/>
          <w:highlight w:val="none"/>
          <w:u w:val="none"/>
          <w14:textFill>
            <w14:solidFill>
              <w14:schemeClr w14:val="tx1"/>
            </w14:solidFill>
          </w14:textFill>
        </w:rPr>
        <w:t>月</w:t>
      </w:r>
      <w:r>
        <w:rPr>
          <w:rFonts w:hint="eastAsia" w:ascii="宋体" w:hAnsi="宋体" w:cs="宋体"/>
          <w:color w:val="000000" w:themeColor="text1"/>
          <w:sz w:val="24"/>
          <w:szCs w:val="24"/>
          <w:highlight w:val="none"/>
          <w:u w:val="single"/>
          <w:lang w:val="en-US" w:eastAsia="zh-CN"/>
          <w14:textFill>
            <w14:solidFill>
              <w14:schemeClr w14:val="tx1"/>
            </w14:solidFill>
          </w14:textFill>
        </w:rPr>
        <w:t>21</w:t>
      </w:r>
      <w:r>
        <w:rPr>
          <w:rFonts w:hint="eastAsia" w:ascii="宋体" w:hAnsi="宋体" w:cs="宋体"/>
          <w:color w:val="000000" w:themeColor="text1"/>
          <w:sz w:val="24"/>
          <w:szCs w:val="24"/>
          <w:highlight w:val="none"/>
          <w:u w:val="none"/>
          <w14:textFill>
            <w14:solidFill>
              <w14:schemeClr w14:val="tx1"/>
            </w14:solidFill>
          </w14:textFill>
        </w:rPr>
        <w:t>日</w:t>
      </w:r>
      <w:r>
        <w:rPr>
          <w:rFonts w:hint="eastAsia" w:ascii="宋体" w:hAnsi="宋体" w:cs="宋体"/>
          <w:color w:val="000000" w:themeColor="text1"/>
          <w:sz w:val="24"/>
          <w:szCs w:val="24"/>
          <w:highlight w:val="none"/>
          <w:u w:val="single"/>
          <w:lang w:val="en-US" w:eastAsia="zh-CN"/>
          <w14:textFill>
            <w14:solidFill>
              <w14:schemeClr w14:val="tx1"/>
            </w14:solidFill>
          </w14:textFill>
        </w:rPr>
        <w:t>09</w:t>
      </w:r>
      <w:r>
        <w:rPr>
          <w:rFonts w:hint="eastAsia" w:ascii="宋体" w:hAnsi="宋体" w:cs="宋体"/>
          <w:color w:val="000000" w:themeColor="text1"/>
          <w:sz w:val="24"/>
          <w:szCs w:val="24"/>
          <w:highlight w:val="none"/>
          <w:u w:val="none"/>
          <w14:textFill>
            <w14:solidFill>
              <w14:schemeClr w14:val="tx1"/>
            </w14:solidFill>
          </w14:textFill>
        </w:rPr>
        <w:t>时</w:t>
      </w:r>
      <w:r>
        <w:rPr>
          <w:rFonts w:hint="eastAsia" w:ascii="宋体" w:hAnsi="宋体" w:cs="宋体"/>
          <w:color w:val="000000" w:themeColor="text1"/>
          <w:sz w:val="24"/>
          <w:szCs w:val="24"/>
          <w:highlight w:val="none"/>
          <w:u w:val="single"/>
          <w:lang w:val="en-US" w:eastAsia="zh-CN"/>
          <w14:textFill>
            <w14:solidFill>
              <w14:schemeClr w14:val="tx1"/>
            </w14:solidFill>
          </w14:textFill>
        </w:rPr>
        <w:t>30</w:t>
      </w:r>
      <w:r>
        <w:rPr>
          <w:rFonts w:hint="eastAsia" w:ascii="宋体" w:hAnsi="宋体" w:cs="宋体"/>
          <w:color w:val="000000" w:themeColor="text1"/>
          <w:sz w:val="24"/>
          <w:szCs w:val="24"/>
          <w:highlight w:val="none"/>
          <w:u w:val="none"/>
          <w14:textFill>
            <w14:solidFill>
              <w14:schemeClr w14:val="tx1"/>
            </w14:solidFill>
          </w14:textFill>
        </w:rPr>
        <w:t>分</w:t>
      </w:r>
      <w:r>
        <w:rPr>
          <w:rFonts w:hint="eastAsia" w:ascii="宋体" w:hAnsi="宋体" w:cs="宋体"/>
          <w:color w:val="000000" w:themeColor="text1"/>
          <w:sz w:val="24"/>
          <w:szCs w:val="24"/>
          <w:highlight w:val="none"/>
          <w14:textFill>
            <w14:solidFill>
              <w14:schemeClr w14:val="tx1"/>
            </w14:solidFill>
          </w14:textFill>
        </w:rPr>
        <w:t>（北京时间）</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宋体" w:hAnsi="宋体" w:cs="宋体"/>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2.地点</w:t>
      </w:r>
      <w:r>
        <w:rPr>
          <w:rFonts w:hint="eastAsia" w:ascii="宋体" w:hAnsi="宋体" w:cs="宋体"/>
          <w:color w:val="000000" w:themeColor="text1"/>
          <w:sz w:val="24"/>
          <w:szCs w:val="24"/>
          <w:highlight w:val="none"/>
          <w:lang w:val="zh-CN"/>
          <w14:textFill>
            <w14:solidFill>
              <w14:schemeClr w14:val="tx1"/>
            </w14:solidFill>
          </w14:textFill>
        </w:rPr>
        <w:t>：</w:t>
      </w:r>
      <w:r>
        <w:rPr>
          <w:rFonts w:hint="eastAsia" w:ascii="宋体" w:hAnsi="宋体" w:cs="宋体"/>
          <w:color w:val="000000" w:themeColor="text1"/>
          <w:sz w:val="24"/>
          <w:szCs w:val="24"/>
          <w:highlight w:val="none"/>
          <w:u w:val="single"/>
          <w:lang w:eastAsia="zh-CN"/>
          <w14:textFill>
            <w14:solidFill>
              <w14:schemeClr w14:val="tx1"/>
            </w14:solidFill>
          </w14:textFill>
        </w:rPr>
        <w:t>邹城市崇义路齐鲁时代</w:t>
      </w:r>
      <w:r>
        <w:rPr>
          <w:rFonts w:hint="eastAsia" w:ascii="宋体" w:hAnsi="宋体" w:cs="宋体"/>
          <w:color w:val="000000" w:themeColor="text1"/>
          <w:sz w:val="24"/>
          <w:szCs w:val="24"/>
          <w:highlight w:val="none"/>
          <w:u w:val="single"/>
          <w:lang w:val="en-US" w:eastAsia="zh-CN"/>
          <w14:textFill>
            <w14:solidFill>
              <w14:schemeClr w14:val="tx1"/>
            </w14:solidFill>
          </w14:textFill>
        </w:rPr>
        <w:t>写字楼</w:t>
      </w:r>
      <w:r>
        <w:rPr>
          <w:rFonts w:hint="eastAsia" w:ascii="宋体" w:hAnsi="宋体" w:cs="宋体"/>
          <w:color w:val="000000" w:themeColor="text1"/>
          <w:sz w:val="24"/>
          <w:szCs w:val="24"/>
          <w:highlight w:val="none"/>
          <w:u w:val="single"/>
          <w:lang w:eastAsia="zh-CN"/>
          <w14:textFill>
            <w14:solidFill>
              <w14:schemeClr w14:val="tx1"/>
            </w14:solidFill>
          </w14:textFill>
        </w:rPr>
        <w:t>24楼开标室</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七、联系方式</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cs="宋体"/>
          <w:color w:val="000000" w:themeColor="text1"/>
          <w:sz w:val="24"/>
          <w:szCs w:val="24"/>
          <w:highlight w:val="none"/>
          <w14:textFill>
            <w14:solidFill>
              <w14:schemeClr w14:val="tx1"/>
            </w14:solidFill>
          </w14:textFill>
        </w:rPr>
      </w:pPr>
      <w:bookmarkStart w:id="2" w:name="_Toc374107030"/>
      <w:r>
        <w:rPr>
          <w:rFonts w:hint="eastAsia" w:ascii="宋体" w:hAnsi="宋体" w:cs="宋体"/>
          <w:color w:val="000000" w:themeColor="text1"/>
          <w:sz w:val="24"/>
          <w:szCs w:val="24"/>
          <w:highlight w:val="none"/>
          <w14:textFill>
            <w14:solidFill>
              <w14:schemeClr w14:val="tx1"/>
            </w14:solidFill>
          </w14:textFill>
        </w:rPr>
        <w:t xml:space="preserve">采 购 人：邹城市利民建设发展集团有限公司 </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地    址：邹城市孟子湖新区仁德路双创园区999号</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联 系 人：</w:t>
      </w:r>
      <w:r>
        <w:rPr>
          <w:rFonts w:hint="eastAsia" w:ascii="宋体" w:hAnsi="宋体" w:cs="宋体"/>
          <w:color w:val="000000" w:themeColor="text1"/>
          <w:sz w:val="24"/>
          <w:szCs w:val="24"/>
          <w:highlight w:val="none"/>
          <w:lang w:eastAsia="zh-CN"/>
          <w14:textFill>
            <w14:solidFill>
              <w14:schemeClr w14:val="tx1"/>
            </w14:solidFill>
          </w14:textFill>
        </w:rPr>
        <w:t>李主任</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联系电话：</w:t>
      </w:r>
      <w:r>
        <w:rPr>
          <w:rFonts w:hint="eastAsia" w:ascii="宋体" w:hAnsi="宋体" w:cs="宋体"/>
          <w:color w:val="000000" w:themeColor="text1"/>
          <w:sz w:val="24"/>
          <w:szCs w:val="24"/>
          <w:highlight w:val="none"/>
          <w:lang w:val="en-US" w:eastAsia="zh-CN"/>
          <w14:textFill>
            <w14:solidFill>
              <w14:schemeClr w14:val="tx1"/>
            </w14:solidFill>
          </w14:textFill>
        </w:rPr>
        <w:t>18863735108</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代理机构：</w:t>
      </w:r>
      <w:r>
        <w:rPr>
          <w:rFonts w:hint="eastAsia" w:ascii="宋体" w:hAnsi="宋体" w:cs="宋体"/>
          <w:color w:val="000000" w:themeColor="text1"/>
          <w:sz w:val="24"/>
          <w:szCs w:val="24"/>
          <w:highlight w:val="none"/>
          <w:lang w:eastAsia="zh-CN"/>
          <w14:textFill>
            <w14:solidFill>
              <w14:schemeClr w14:val="tx1"/>
            </w14:solidFill>
          </w14:textFill>
        </w:rPr>
        <w:t>天宇工程咨询有限公司</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地    址：</w:t>
      </w:r>
      <w:r>
        <w:rPr>
          <w:rFonts w:hint="eastAsia" w:ascii="宋体" w:hAnsi="宋体" w:cs="宋体"/>
          <w:color w:val="000000" w:themeColor="text1"/>
          <w:sz w:val="24"/>
          <w:szCs w:val="24"/>
          <w:highlight w:val="none"/>
          <w:lang w:eastAsia="zh-CN"/>
          <w14:textFill>
            <w14:solidFill>
              <w14:schemeClr w14:val="tx1"/>
            </w14:solidFill>
          </w14:textFill>
        </w:rPr>
        <w:t>济南市高新区舜华路2000号</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联 系 人：</w:t>
      </w:r>
      <w:r>
        <w:rPr>
          <w:rFonts w:hint="eastAsia" w:ascii="宋体" w:hAnsi="宋体" w:cs="宋体"/>
          <w:color w:val="000000" w:themeColor="text1"/>
          <w:sz w:val="24"/>
          <w:szCs w:val="24"/>
          <w:highlight w:val="none"/>
          <w:lang w:eastAsia="zh-CN"/>
          <w14:textFill>
            <w14:solidFill>
              <w14:schemeClr w14:val="tx1"/>
            </w14:solidFill>
          </w14:textFill>
        </w:rPr>
        <w:t>高丹</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联系电话：</w:t>
      </w:r>
      <w:r>
        <w:rPr>
          <w:rFonts w:hint="eastAsia" w:ascii="宋体" w:hAnsi="宋体" w:cs="宋体"/>
          <w:color w:val="000000" w:themeColor="text1"/>
          <w:sz w:val="24"/>
          <w:szCs w:val="24"/>
          <w:highlight w:val="none"/>
          <w:lang w:val="en-US" w:eastAsia="zh-CN"/>
          <w14:textFill>
            <w14:solidFill>
              <w14:schemeClr w14:val="tx1"/>
            </w14:solidFill>
          </w14:textFill>
        </w:rPr>
        <w:t>13675376766</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电子邮箱：</w:t>
      </w:r>
      <w:bookmarkEnd w:id="2"/>
      <w:r>
        <w:rPr>
          <w:rFonts w:hint="eastAsia" w:ascii="宋体" w:hAnsi="宋体" w:cs="宋体"/>
          <w:color w:val="000000" w:themeColor="text1"/>
          <w:sz w:val="24"/>
          <w:szCs w:val="24"/>
          <w:highlight w:val="none"/>
          <w14:textFill>
            <w14:solidFill>
              <w14:schemeClr w14:val="tx1"/>
            </w14:solidFill>
          </w14:textFill>
        </w:rPr>
        <w:fldChar w:fldCharType="begin"/>
      </w:r>
      <w:r>
        <w:rPr>
          <w:rFonts w:hint="eastAsia" w:ascii="宋体" w:hAnsi="宋体" w:cs="宋体"/>
          <w:color w:val="000000" w:themeColor="text1"/>
          <w:sz w:val="24"/>
          <w:szCs w:val="24"/>
          <w:highlight w:val="none"/>
          <w14:textFill>
            <w14:solidFill>
              <w14:schemeClr w14:val="tx1"/>
            </w14:solidFill>
          </w14:textFill>
        </w:rPr>
        <w:instrText xml:space="preserve"> HYPERLINK "mailto:chenglujn@163.com" </w:instrText>
      </w:r>
      <w:r>
        <w:rPr>
          <w:rFonts w:hint="eastAsia" w:ascii="宋体" w:hAnsi="宋体" w:cs="宋体"/>
          <w:color w:val="000000" w:themeColor="text1"/>
          <w:sz w:val="24"/>
          <w:szCs w:val="24"/>
          <w:highlight w:val="none"/>
          <w14:textFill>
            <w14:solidFill>
              <w14:schemeClr w14:val="tx1"/>
            </w14:solidFill>
          </w14:textFill>
        </w:rPr>
        <w:fldChar w:fldCharType="separate"/>
      </w:r>
      <w:r>
        <w:rPr>
          <w:rFonts w:hint="eastAsia" w:ascii="宋体" w:hAnsi="宋体" w:cs="宋体"/>
          <w:color w:val="000000" w:themeColor="text1"/>
          <w:sz w:val="24"/>
          <w:szCs w:val="24"/>
          <w:highlight w:val="none"/>
          <w:lang w:eastAsia="zh-CN"/>
          <w14:textFill>
            <w14:solidFill>
              <w14:schemeClr w14:val="tx1"/>
            </w14:solidFill>
          </w14:textFill>
        </w:rPr>
        <w:t>sw1221sw</w:t>
      </w:r>
      <w:r>
        <w:rPr>
          <w:rFonts w:hint="eastAsia" w:ascii="宋体" w:hAnsi="宋体" w:cs="宋体"/>
          <w:color w:val="000000" w:themeColor="text1"/>
          <w:sz w:val="24"/>
          <w:szCs w:val="24"/>
          <w:highlight w:val="none"/>
          <w14:textFill>
            <w14:solidFill>
              <w14:schemeClr w14:val="tx1"/>
            </w14:solidFill>
          </w14:textFill>
        </w:rPr>
        <w:t>@163.com</w:t>
      </w:r>
      <w:r>
        <w:rPr>
          <w:rFonts w:hint="eastAsia" w:ascii="宋体" w:hAnsi="宋体" w:cs="宋体"/>
          <w:color w:val="000000" w:themeColor="text1"/>
          <w:sz w:val="24"/>
          <w:szCs w:val="24"/>
          <w:highlight w:val="none"/>
          <w14:textFill>
            <w14:solidFill>
              <w14:schemeClr w14:val="tx1"/>
            </w14:solidFill>
          </w14:textFill>
        </w:rPr>
        <w:fldChar w:fldCharType="end"/>
      </w:r>
    </w:p>
    <w:p>
      <w:pPr>
        <w:pStyle w:val="16"/>
        <w:keepNext w:val="0"/>
        <w:keepLines w:val="0"/>
        <w:pageBreakBefore w:val="0"/>
        <w:kinsoku/>
        <w:wordWrap/>
        <w:overflowPunct/>
        <w:topLinePunct w:val="0"/>
        <w:autoSpaceDE/>
        <w:autoSpaceDN/>
        <w:bidi w:val="0"/>
        <w:spacing w:line="360" w:lineRule="auto"/>
        <w:textAlignment w:val="auto"/>
        <w:rPr>
          <w:rFonts w:hint="eastAsia"/>
          <w:sz w:val="24"/>
          <w:szCs w:val="24"/>
        </w:rPr>
      </w:pPr>
    </w:p>
    <w:p>
      <w:pPr>
        <w:keepNext w:val="0"/>
        <w:keepLines w:val="0"/>
        <w:pageBreakBefore w:val="0"/>
        <w:kinsoku/>
        <w:wordWrap/>
        <w:overflowPunct/>
        <w:topLinePunct w:val="0"/>
        <w:autoSpaceDE/>
        <w:autoSpaceDN/>
        <w:bidi w:val="0"/>
        <w:adjustRightInd w:val="0"/>
        <w:snapToGrid w:val="0"/>
        <w:spacing w:line="360" w:lineRule="auto"/>
        <w:jc w:val="right"/>
        <w:textAlignment w:val="auto"/>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cs="宋体"/>
          <w:color w:val="000000" w:themeColor="text1"/>
          <w:sz w:val="24"/>
          <w:szCs w:val="24"/>
          <w:highlight w:val="none"/>
          <w:u w:val="none"/>
          <w:lang w:eastAsia="zh-CN"/>
          <w14:textFill>
            <w14:solidFill>
              <w14:schemeClr w14:val="tx1"/>
            </w14:solidFill>
          </w14:textFill>
        </w:rPr>
        <w:t>邹城市利民建设发展集团有限公司</w:t>
      </w:r>
    </w:p>
    <w:p>
      <w:pPr>
        <w:keepNext w:val="0"/>
        <w:keepLines w:val="0"/>
        <w:pageBreakBefore w:val="0"/>
        <w:kinsoku/>
        <w:wordWrap/>
        <w:overflowPunct/>
        <w:topLinePunct w:val="0"/>
        <w:autoSpaceDE/>
        <w:autoSpaceDN/>
        <w:bidi w:val="0"/>
        <w:adjustRightInd w:val="0"/>
        <w:snapToGrid w:val="0"/>
        <w:spacing w:line="360" w:lineRule="auto"/>
        <w:jc w:val="right"/>
        <w:textAlignment w:val="auto"/>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cs="宋体"/>
          <w:color w:val="000000" w:themeColor="text1"/>
          <w:sz w:val="24"/>
          <w:szCs w:val="24"/>
          <w:highlight w:val="none"/>
          <w:u w:val="none"/>
          <w:lang w:eastAsia="zh-CN"/>
          <w14:textFill>
            <w14:solidFill>
              <w14:schemeClr w14:val="tx1"/>
            </w14:solidFill>
          </w14:textFill>
        </w:rPr>
        <w:t>天宇工程咨询有限公司</w:t>
      </w:r>
    </w:p>
    <w:p>
      <w:pPr>
        <w:keepNext w:val="0"/>
        <w:keepLines w:val="0"/>
        <w:pageBreakBefore w:val="0"/>
        <w:kinsoku/>
        <w:wordWrap/>
        <w:overflowPunct/>
        <w:topLinePunct w:val="0"/>
        <w:autoSpaceDE/>
        <w:autoSpaceDN/>
        <w:bidi w:val="0"/>
        <w:adjustRightInd w:val="0"/>
        <w:snapToGrid w:val="0"/>
        <w:spacing w:line="360" w:lineRule="auto"/>
        <w:ind w:right="84" w:rightChars="40"/>
        <w:jc w:val="right"/>
        <w:textAlignment w:val="auto"/>
        <w:rPr>
          <w:rFonts w:ascii="宋体" w:hAnsi="宋体" w:cs="宋体"/>
          <w:color w:val="000000" w:themeColor="text1"/>
          <w:sz w:val="24"/>
          <w:szCs w:val="24"/>
          <w:highlight w:val="none"/>
          <w:u w:val="none"/>
          <w14:textFill>
            <w14:solidFill>
              <w14:schemeClr w14:val="tx1"/>
            </w14:solidFill>
          </w14:textFill>
        </w:rPr>
        <w:sectPr>
          <w:footerReference r:id="rId13" w:type="first"/>
          <w:footerReference r:id="rId12" w:type="default"/>
          <w:pgSz w:w="11905" w:h="16838"/>
          <w:pgMar w:top="1440" w:right="1020" w:bottom="1440" w:left="1020" w:header="851" w:footer="992" w:gutter="0"/>
          <w:pgNumType w:fmt="decimal" w:start="1"/>
          <w:cols w:space="0" w:num="1"/>
          <w:rtlGutter w:val="0"/>
          <w:docGrid w:type="linesAndChars" w:linePitch="291" w:charSpace="0"/>
        </w:sectPr>
      </w:pPr>
      <w:r>
        <w:rPr>
          <w:rFonts w:hint="eastAsia" w:ascii="宋体" w:hAnsi="宋体" w:cs="宋体"/>
          <w:color w:val="000000" w:themeColor="text1"/>
          <w:sz w:val="24"/>
          <w:szCs w:val="24"/>
          <w:highlight w:val="none"/>
          <w:u w:val="none"/>
          <w:lang w:eastAsia="zh-CN"/>
          <w14:textFill>
            <w14:solidFill>
              <w14:schemeClr w14:val="tx1"/>
            </w14:solidFill>
          </w14:textFill>
        </w:rPr>
        <w:t>2022</w:t>
      </w:r>
      <w:r>
        <w:rPr>
          <w:rFonts w:hint="eastAsia" w:ascii="宋体" w:hAnsi="宋体" w:cs="宋体"/>
          <w:color w:val="000000" w:themeColor="text1"/>
          <w:sz w:val="24"/>
          <w:szCs w:val="24"/>
          <w:highlight w:val="none"/>
          <w:u w:val="none"/>
          <w14:textFill>
            <w14:solidFill>
              <w14:schemeClr w14:val="tx1"/>
            </w14:solidFill>
          </w14:textFill>
        </w:rPr>
        <w:t>年</w:t>
      </w:r>
      <w:r>
        <w:rPr>
          <w:rFonts w:hint="eastAsia" w:ascii="宋体" w:hAnsi="宋体" w:cs="宋体"/>
          <w:color w:val="000000" w:themeColor="text1"/>
          <w:sz w:val="24"/>
          <w:szCs w:val="24"/>
          <w:highlight w:val="none"/>
          <w:u w:val="none"/>
          <w:lang w:val="en-US" w:eastAsia="zh-CN"/>
          <w14:textFill>
            <w14:solidFill>
              <w14:schemeClr w14:val="tx1"/>
            </w14:solidFill>
          </w14:textFill>
        </w:rPr>
        <w:t>10</w:t>
      </w:r>
      <w:r>
        <w:rPr>
          <w:rFonts w:hint="eastAsia" w:ascii="宋体" w:hAnsi="宋体" w:cs="宋体"/>
          <w:color w:val="000000" w:themeColor="text1"/>
          <w:sz w:val="24"/>
          <w:szCs w:val="24"/>
          <w:highlight w:val="none"/>
          <w:u w:val="none"/>
          <w14:textFill>
            <w14:solidFill>
              <w14:schemeClr w14:val="tx1"/>
            </w14:solidFill>
          </w14:textFill>
        </w:rPr>
        <w:t>月</w:t>
      </w:r>
      <w:r>
        <w:rPr>
          <w:rFonts w:hint="eastAsia" w:ascii="宋体" w:hAnsi="宋体" w:cs="宋体"/>
          <w:color w:val="000000" w:themeColor="text1"/>
          <w:sz w:val="24"/>
          <w:szCs w:val="24"/>
          <w:highlight w:val="none"/>
          <w:u w:val="none"/>
          <w:lang w:val="en-US" w:eastAsia="zh-CN"/>
          <w14:textFill>
            <w14:solidFill>
              <w14:schemeClr w14:val="tx1"/>
            </w14:solidFill>
          </w14:textFill>
        </w:rPr>
        <w:t>17</w:t>
      </w:r>
      <w:r>
        <w:rPr>
          <w:rFonts w:hint="eastAsia" w:ascii="宋体" w:hAnsi="宋体" w:cs="宋体"/>
          <w:color w:val="000000" w:themeColor="text1"/>
          <w:sz w:val="24"/>
          <w:szCs w:val="24"/>
          <w:highlight w:val="none"/>
          <w:u w:val="none"/>
          <w14:textFill>
            <w14:solidFill>
              <w14:schemeClr w14:val="tx1"/>
            </w14:solidFill>
          </w14:textFill>
        </w:rPr>
        <w:t>日</w:t>
      </w:r>
    </w:p>
    <w:p>
      <w:pPr>
        <w:spacing w:line="360" w:lineRule="auto"/>
        <w:ind w:left="0" w:leftChars="0" w:firstLine="0" w:firstLineChars="0"/>
        <w:jc w:val="center"/>
        <w:outlineLvl w:val="0"/>
        <w:rPr>
          <w:rFonts w:ascii="宋体" w:hAnsi="宋体"/>
          <w:color w:val="000000" w:themeColor="text1"/>
          <w:sz w:val="32"/>
          <w:szCs w:val="32"/>
          <w:highlight w:val="none"/>
          <w14:textFill>
            <w14:solidFill>
              <w14:schemeClr w14:val="tx1"/>
            </w14:solidFill>
          </w14:textFill>
        </w:rPr>
      </w:pPr>
      <w:bookmarkStart w:id="3" w:name="_Toc15758"/>
      <w:r>
        <w:rPr>
          <w:rFonts w:hint="eastAsia" w:ascii="宋体" w:hAnsi="宋体"/>
          <w:b/>
          <w:color w:val="000000" w:themeColor="text1"/>
          <w:sz w:val="32"/>
          <w:szCs w:val="32"/>
          <w:highlight w:val="none"/>
          <w14:textFill>
            <w14:solidFill>
              <w14:schemeClr w14:val="tx1"/>
            </w14:solidFill>
          </w14:textFill>
        </w:rPr>
        <w:t>第二部分</w:t>
      </w:r>
      <w:r>
        <w:rPr>
          <w:rFonts w:hint="eastAsia" w:ascii="宋体" w:hAnsi="宋体"/>
          <w:b/>
          <w:color w:val="000000" w:themeColor="text1"/>
          <w:sz w:val="32"/>
          <w:szCs w:val="32"/>
          <w:highlight w:val="none"/>
          <w:lang w:val="en-US" w:eastAsia="zh-CN"/>
          <w14:textFill>
            <w14:solidFill>
              <w14:schemeClr w14:val="tx1"/>
            </w14:solidFill>
          </w14:textFill>
        </w:rPr>
        <w:t xml:space="preserve"> </w:t>
      </w:r>
      <w:r>
        <w:rPr>
          <w:rFonts w:hint="eastAsia" w:ascii="宋体" w:hAnsi="宋体"/>
          <w:b/>
          <w:color w:val="000000" w:themeColor="text1"/>
          <w:sz w:val="32"/>
          <w:szCs w:val="32"/>
          <w:highlight w:val="none"/>
          <w14:textFill>
            <w14:solidFill>
              <w14:schemeClr w14:val="tx1"/>
            </w14:solidFill>
          </w14:textFill>
        </w:rPr>
        <w:t>谈判响应方须知</w:t>
      </w:r>
      <w:bookmarkEnd w:id="3"/>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t>一、适用范围</w:t>
      </w:r>
      <w:r>
        <w:rPr>
          <w:rFonts w:hint="eastAsia" w:ascii="宋体" w:hAnsi="宋体"/>
          <w:b/>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本谈判文件仅适用于</w:t>
      </w:r>
      <w:r>
        <w:rPr>
          <w:rFonts w:hint="eastAsia" w:ascii="宋体" w:hAnsi="宋体"/>
          <w:color w:val="000000" w:themeColor="text1"/>
          <w:sz w:val="24"/>
          <w:highlight w:val="none"/>
          <w:lang w:eastAsia="zh-CN"/>
          <w14:textFill>
            <w14:solidFill>
              <w14:schemeClr w14:val="tx1"/>
            </w14:solidFill>
          </w14:textFill>
        </w:rPr>
        <w:t>祥生未来城10KV配电工程土建部分设计项目</w:t>
      </w:r>
      <w:r>
        <w:rPr>
          <w:rFonts w:hint="eastAsia" w:ascii="宋体" w:hAnsi="宋体"/>
          <w:color w:val="000000" w:themeColor="text1"/>
          <w:sz w:val="24"/>
          <w:highlight w:val="none"/>
          <w14:textFill>
            <w14:solidFill>
              <w14:schemeClr w14:val="tx1"/>
            </w14:solidFill>
          </w14:textFill>
        </w:rPr>
        <w:t>。</w:t>
      </w:r>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t>二、定义</w:t>
      </w:r>
      <w:r>
        <w:rPr>
          <w:rFonts w:hint="eastAsia" w:ascii="宋体" w:hAnsi="宋体"/>
          <w:b/>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宋体"/>
          <w:color w:val="000000" w:themeColor="text1"/>
          <w:kern w:val="0"/>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1.“采购人”系指：</w:t>
      </w:r>
      <w:r>
        <w:rPr>
          <w:rFonts w:hint="eastAsia" w:ascii="宋体" w:hAnsi="宋体" w:cs="宋体"/>
          <w:color w:val="000000" w:themeColor="text1"/>
          <w:kern w:val="0"/>
          <w:sz w:val="24"/>
          <w:highlight w:val="none"/>
          <w:lang w:eastAsia="zh-CN"/>
          <w14:textFill>
            <w14:solidFill>
              <w14:schemeClr w14:val="tx1"/>
            </w14:solidFill>
          </w14:textFill>
        </w:rPr>
        <w:t>邹城市利民建设发展集团有限公司</w:t>
      </w:r>
      <w:r>
        <w:rPr>
          <w:rFonts w:hint="eastAsia" w:ascii="宋体" w:hAnsi="宋体" w:cs="Arial Unicode MS"/>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2.“代理机构”系指：</w:t>
      </w:r>
      <w:r>
        <w:rPr>
          <w:rFonts w:hint="eastAsia" w:ascii="宋体" w:hAnsi="宋体"/>
          <w:bCs/>
          <w:color w:val="000000" w:themeColor="text1"/>
          <w:sz w:val="24"/>
          <w:highlight w:val="none"/>
          <w:shd w:val="clear" w:color="auto" w:fill="FFFFFF"/>
          <w:lang w:eastAsia="zh-CN"/>
          <w14:textFill>
            <w14:solidFill>
              <w14:schemeClr w14:val="tx1"/>
            </w14:solidFill>
          </w14:textFill>
        </w:rPr>
        <w:t>天宇工程咨询有限公司</w:t>
      </w:r>
      <w:r>
        <w:rPr>
          <w:rFonts w:hint="eastAsia" w:ascii="宋体" w:hAnsi="宋体" w:cs="Arial Unicode MS"/>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3.“响应供应商”系指参与</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s="Arial Unicode MS"/>
          <w:color w:val="000000" w:themeColor="text1"/>
          <w:sz w:val="24"/>
          <w:highlight w:val="none"/>
          <w14:textFill>
            <w14:solidFill>
              <w14:schemeClr w14:val="tx1"/>
            </w14:solidFill>
          </w14:textFill>
        </w:rPr>
        <w:t>并向采购人提交</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s="Arial Unicode MS"/>
          <w:color w:val="000000" w:themeColor="text1"/>
          <w:sz w:val="24"/>
          <w:highlight w:val="none"/>
          <w14:textFill>
            <w14:solidFill>
              <w14:schemeClr w14:val="tx1"/>
            </w14:solidFill>
          </w14:textFill>
        </w:rPr>
        <w:t>响应文件的单位；</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4.“成交供应商”系指经法定程序确定并授予合同的响应供应商。</w:t>
      </w:r>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t>三、</w:t>
      </w:r>
      <w:r>
        <w:rPr>
          <w:rFonts w:hint="eastAsia" w:ascii="宋体" w:hAnsi="宋体"/>
          <w:b/>
          <w:color w:val="000000" w:themeColor="text1"/>
          <w:sz w:val="24"/>
          <w:highlight w:val="none"/>
          <w14:textFill>
            <w14:solidFill>
              <w14:schemeClr w14:val="tx1"/>
            </w14:solidFill>
          </w14:textFill>
        </w:rPr>
        <w:t>供应商</w:t>
      </w:r>
      <w:r>
        <w:rPr>
          <w:rFonts w:ascii="宋体" w:hAnsi="宋体"/>
          <w:b/>
          <w:color w:val="000000" w:themeColor="text1"/>
          <w:sz w:val="24"/>
          <w:highlight w:val="none"/>
          <w14:textFill>
            <w14:solidFill>
              <w14:schemeClr w14:val="tx1"/>
            </w14:solidFill>
          </w14:textFill>
        </w:rPr>
        <w:t>应具备的条件</w:t>
      </w:r>
      <w:r>
        <w:rPr>
          <w:rFonts w:hint="eastAsia" w:ascii="宋体" w:hAnsi="宋体"/>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1、具备《政府采购法》第二十二条规定的条件。</w:t>
      </w:r>
    </w:p>
    <w:p>
      <w:pPr>
        <w:keepNext w:val="0"/>
        <w:keepLines w:val="0"/>
        <w:pageBreakBefore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2、采购人可以根据项目的特殊要求，规定供应商的特定条件，但不得以不合理的条件对供应商实行差别待遇或者歧视待遇。</w:t>
      </w:r>
    </w:p>
    <w:p>
      <w:pPr>
        <w:keepNext w:val="0"/>
        <w:keepLines w:val="0"/>
        <w:pageBreakBefore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2.1单位负责人为同一人或者存在直接控股、管理关系的不同供应商，不得参加同一合同项下的政府采购活动；</w:t>
      </w:r>
    </w:p>
    <w:p>
      <w:pPr>
        <w:keepNext w:val="0"/>
        <w:keepLines w:val="0"/>
        <w:pageBreakBefore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3.供应商须为国内注册具有独立法人资格，营业执照经营范围包含本项目采购范围相关内容，且能在国内合法经营并提供相应服务的供应商；</w:t>
      </w:r>
    </w:p>
    <w:p>
      <w:pPr>
        <w:keepNext w:val="0"/>
        <w:keepLines w:val="0"/>
        <w:pageBreakBefore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zh-CN" w:eastAsia="zh-CN"/>
        </w:rPr>
        <w:t>4.供应商须具备电力行业（送电工程、变电工程）丙级及以上资质；项目负责人需具有中级工程师及以上职称，且具有良好的社会信誉，在人员、设备、资金等方面具有相应的能力，具有履行本项目所必须的设备、人员及专业技术能力。</w:t>
      </w:r>
    </w:p>
    <w:p>
      <w:pPr>
        <w:keepNext w:val="0"/>
        <w:keepLines w:val="0"/>
        <w:pageBreakBefore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lang w:val="zh-CN" w:eastAsia="zh-CN"/>
        </w:rPr>
        <w:t>、供应商在递交响应文件时需同时提供供应商营业执照（副本原件）、资质证书（原件或加盖公章的复印件）、项目负责人职称证原件、法定代表人身份证原件或法定代表人授权委托书原件和委托代理人有效身份证原件，并将复印件附在响应文件中，否则视为供应商资格证明文件不全，其响应文件按无效处理。</w:t>
      </w:r>
    </w:p>
    <w:p>
      <w:pPr>
        <w:keepNext w:val="0"/>
        <w:keepLines w:val="0"/>
        <w:pageBreakBefore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kern w:val="0"/>
          <w:sz w:val="24"/>
          <w:szCs w:val="24"/>
          <w:highlight w:val="none"/>
          <w:lang w:val="zh-CN" w:eastAsia="zh-CN"/>
        </w:rPr>
      </w:pPr>
      <w:r>
        <w:rPr>
          <w:rFonts w:hint="eastAsia" w:ascii="宋体" w:hAnsi="宋体" w:eastAsia="宋体" w:cs="宋体"/>
          <w:kern w:val="0"/>
          <w:sz w:val="24"/>
          <w:szCs w:val="24"/>
          <w:highlight w:val="none"/>
          <w:lang w:val="en-US" w:eastAsia="zh-CN"/>
        </w:rPr>
        <w:t>6</w:t>
      </w:r>
      <w:r>
        <w:rPr>
          <w:rFonts w:hint="eastAsia" w:ascii="宋体" w:hAnsi="宋体" w:eastAsia="宋体" w:cs="宋体"/>
          <w:kern w:val="0"/>
          <w:sz w:val="24"/>
          <w:szCs w:val="24"/>
          <w:highlight w:val="none"/>
          <w:lang w:val="zh-CN" w:eastAsia="zh-CN"/>
        </w:rPr>
        <w:t>、本次竞争性谈判不接受联合体。</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ascii="宋体" w:hAnsi="宋体" w:cs="Arial Unicode MS"/>
          <w:b/>
          <w:color w:val="000000" w:themeColor="text1"/>
          <w:sz w:val="24"/>
          <w:highlight w:val="none"/>
          <w14:textFill>
            <w14:solidFill>
              <w14:schemeClr w14:val="tx1"/>
            </w14:solidFill>
          </w14:textFill>
        </w:rPr>
      </w:pPr>
      <w:r>
        <w:rPr>
          <w:rFonts w:ascii="宋体" w:hAnsi="宋体" w:cs="Arial Unicode MS"/>
          <w:b/>
          <w:color w:val="000000" w:themeColor="text1"/>
          <w:sz w:val="24"/>
          <w:highlight w:val="none"/>
          <w14:textFill>
            <w14:solidFill>
              <w14:schemeClr w14:val="tx1"/>
            </w14:solidFill>
          </w14:textFill>
        </w:rPr>
        <w:t>四、</w:t>
      </w:r>
      <w:r>
        <w:rPr>
          <w:rFonts w:hint="eastAsia" w:ascii="宋体" w:hAnsi="宋体" w:cs="Arial Unicode MS"/>
          <w:b/>
          <w:color w:val="000000" w:themeColor="text1"/>
          <w:sz w:val="24"/>
          <w:highlight w:val="none"/>
          <w14:textFill>
            <w14:solidFill>
              <w14:schemeClr w14:val="tx1"/>
            </w14:solidFill>
          </w14:textFill>
        </w:rPr>
        <w:t>竞争性谈判文件：</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本竞争性谈判文件由以下内容组成：</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1.竞争性谈判邀请</w:t>
      </w:r>
      <w:r>
        <w:rPr>
          <w:rFonts w:hint="eastAsia" w:ascii="宋体" w:hAnsi="宋体" w:cs="Arial Unicode MS"/>
          <w:color w:val="000000" w:themeColor="text1"/>
          <w:sz w:val="24"/>
          <w:highlight w:val="none"/>
          <w:lang w:eastAsia="zh-CN"/>
          <w14:textFill>
            <w14:solidFill>
              <w14:schemeClr w14:val="tx1"/>
            </w14:solidFill>
          </w14:textFill>
        </w:rPr>
        <w:t>函</w:t>
      </w:r>
      <w:r>
        <w:rPr>
          <w:rFonts w:hint="eastAsia" w:ascii="宋体" w:hAnsi="宋体" w:cs="Arial Unicode MS"/>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2.谈判响应方须知；</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3.谈判组织、步骤与评审方法；</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4.采购内容及要求；</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5.合同授予；</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6.</w:t>
      </w:r>
      <w:r>
        <w:rPr>
          <w:rFonts w:hint="eastAsia" w:ascii="宋体" w:hAnsi="宋体" w:cs="Arial Unicode MS"/>
          <w:color w:val="000000" w:themeColor="text1"/>
          <w:sz w:val="24"/>
          <w:highlight w:val="none"/>
          <w:lang w:eastAsia="zh-CN"/>
          <w14:textFill>
            <w14:solidFill>
              <w14:schemeClr w14:val="tx1"/>
            </w14:solidFill>
          </w14:textFill>
        </w:rPr>
        <w:t>谈判响应文件格式</w:t>
      </w:r>
      <w:r>
        <w:rPr>
          <w:rFonts w:hint="eastAsia" w:ascii="宋体" w:hAnsi="宋体" w:cs="Arial Unicode MS"/>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ascii="宋体" w:hAnsi="宋体" w:cs="Arial Unicode MS"/>
          <w:b/>
          <w:color w:val="000000" w:themeColor="text1"/>
          <w:sz w:val="24"/>
          <w:highlight w:val="none"/>
          <w14:textFill>
            <w14:solidFill>
              <w14:schemeClr w14:val="tx1"/>
            </w14:solidFill>
          </w14:textFill>
        </w:rPr>
      </w:pPr>
      <w:r>
        <w:rPr>
          <w:rFonts w:hint="eastAsia" w:ascii="宋体" w:hAnsi="宋体" w:cs="Arial Unicode MS"/>
          <w:b/>
          <w:color w:val="000000" w:themeColor="text1"/>
          <w:sz w:val="24"/>
          <w:highlight w:val="none"/>
          <w14:textFill>
            <w14:solidFill>
              <w14:schemeClr w14:val="tx1"/>
            </w14:solidFill>
          </w14:textFill>
        </w:rPr>
        <w:t>五、谈判</w:t>
      </w:r>
      <w:r>
        <w:rPr>
          <w:rFonts w:ascii="宋体" w:hAnsi="宋体" w:cs="Arial Unicode MS"/>
          <w:b/>
          <w:color w:val="000000" w:themeColor="text1"/>
          <w:sz w:val="24"/>
          <w:highlight w:val="none"/>
          <w14:textFill>
            <w14:solidFill>
              <w14:schemeClr w14:val="tx1"/>
            </w14:solidFill>
          </w14:textFill>
        </w:rPr>
        <w:t>文件的质疑、澄清或修改</w:t>
      </w:r>
      <w:r>
        <w:rPr>
          <w:rFonts w:hint="eastAsia" w:ascii="宋体" w:hAnsi="宋体" w:cs="Arial Unicode MS"/>
          <w:b/>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eastAsia="宋体" w:cs="Arial Unicode MS"/>
          <w:color w:val="000000" w:themeColor="text1"/>
          <w:sz w:val="24"/>
          <w:highlight w:val="none"/>
          <w:lang w:eastAsia="zh-CN"/>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1.各潜在供应商对谈判文件内容如有疑问，将疑问以书面形式送至采购人或电子邮件形式发至</w:t>
      </w:r>
      <w:r>
        <w:rPr>
          <w:rFonts w:hint="eastAsia" w:ascii="宋体" w:hAnsi="宋体" w:cs="Arial Unicode MS"/>
          <w:color w:val="000000" w:themeColor="text1"/>
          <w:sz w:val="24"/>
          <w:highlight w:val="none"/>
          <w:lang w:eastAsia="zh-CN"/>
          <w14:textFill>
            <w14:solidFill>
              <w14:schemeClr w14:val="tx1"/>
            </w14:solidFill>
          </w14:textFill>
        </w:rPr>
        <w:t>sw1221sw@163.com。</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2.提交响应文件截止之日前，采购人、采购代理机构可以对已发出的谈判文件进行必要的澄清或者修改，澄清或者修改的内容作为谈判文件的组成部分。澄清或者修改的内容可能影响响应文件编制的，采购人、采购代理机构应当在提交响应文件截止时间至少3个工作日前通知各供应商；不足3个工作日的，采购人、采购代理机构应当顺延提交响应文件截止时间。</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3.谈判文件的澄清或修改均以最后发出的内容为准。当谈判文件的澄清、修改、补充等在同一内容的表述不一致时，以最后发出的内容为准。</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ascii="宋体" w:hAnsi="宋体" w:cs="Arial Unicode MS"/>
          <w:b/>
          <w:color w:val="000000" w:themeColor="text1"/>
          <w:sz w:val="24"/>
          <w:highlight w:val="none"/>
          <w14:textFill>
            <w14:solidFill>
              <w14:schemeClr w14:val="tx1"/>
            </w14:solidFill>
          </w14:textFill>
        </w:rPr>
      </w:pPr>
      <w:r>
        <w:rPr>
          <w:rFonts w:hint="eastAsia" w:ascii="宋体" w:hAnsi="宋体" w:cs="Arial Unicode MS"/>
          <w:b/>
          <w:color w:val="000000" w:themeColor="text1"/>
          <w:sz w:val="24"/>
          <w:highlight w:val="none"/>
          <w14:textFill>
            <w14:solidFill>
              <w14:schemeClr w14:val="tx1"/>
            </w14:solidFill>
          </w14:textFill>
        </w:rPr>
        <w:t>六</w:t>
      </w:r>
      <w:r>
        <w:rPr>
          <w:rFonts w:ascii="宋体" w:hAnsi="宋体" w:cs="Arial Unicode MS"/>
          <w:b/>
          <w:color w:val="000000" w:themeColor="text1"/>
          <w:sz w:val="24"/>
          <w:highlight w:val="none"/>
          <w14:textFill>
            <w14:solidFill>
              <w14:schemeClr w14:val="tx1"/>
            </w14:solidFill>
          </w14:textFill>
        </w:rPr>
        <w:t>、</w:t>
      </w:r>
      <w:r>
        <w:rPr>
          <w:rFonts w:hint="eastAsia" w:ascii="宋体" w:hAnsi="宋体" w:cs="Arial Unicode MS"/>
          <w:b/>
          <w:color w:val="000000" w:themeColor="text1"/>
          <w:sz w:val="24"/>
          <w:highlight w:val="none"/>
          <w14:textFill>
            <w14:solidFill>
              <w14:schemeClr w14:val="tx1"/>
            </w14:solidFill>
          </w14:textFill>
        </w:rPr>
        <w:t>谈判响应</w:t>
      </w:r>
      <w:r>
        <w:rPr>
          <w:rFonts w:ascii="宋体" w:hAnsi="宋体" w:cs="Arial Unicode MS"/>
          <w:b/>
          <w:color w:val="000000" w:themeColor="text1"/>
          <w:sz w:val="24"/>
          <w:highlight w:val="none"/>
          <w14:textFill>
            <w14:solidFill>
              <w14:schemeClr w14:val="tx1"/>
            </w14:solidFill>
          </w14:textFill>
        </w:rPr>
        <w:t>文件的编写及递交</w:t>
      </w:r>
      <w:r>
        <w:rPr>
          <w:rFonts w:hint="eastAsia" w:ascii="宋体" w:hAnsi="宋体" w:cs="Arial Unicode MS"/>
          <w:b/>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供应商应按谈判文件的要求准备谈判响应文件，并保证所提供全部资料的真实性、准确性及完整性，并对谈判文件做出实质性响应。</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（一）谈判响应文件的组成：</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一、谈判响应函</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二、法定代表人身份证明</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三、法定代表人授权委托书</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四、初次报价表</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五、资格审查资料</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六、其他部分</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七、供应商认为需要加以说明的其他内容和需要提供的证明文件</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（二）谈判响应文件的密封和标记：</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1.谈判响应文件需加盖谈判响应方公章并胶装成册。</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Arial Unicode MS"/>
          <w:color w:val="000000" w:themeColor="text1"/>
          <w:sz w:val="24"/>
          <w:highlight w:val="none"/>
          <w14:textFill>
            <w14:solidFill>
              <w14:schemeClr w14:val="tx1"/>
            </w14:solidFill>
          </w14:textFill>
        </w:rPr>
      </w:pPr>
      <w:r>
        <w:rPr>
          <w:rFonts w:hint="eastAsia" w:ascii="宋体" w:hAnsi="宋体" w:cs="Arial Unicode MS"/>
          <w:color w:val="000000" w:themeColor="text1"/>
          <w:sz w:val="24"/>
          <w:highlight w:val="none"/>
          <w14:textFill>
            <w14:solidFill>
              <w14:schemeClr w14:val="tx1"/>
            </w14:solidFill>
          </w14:textFill>
        </w:rPr>
        <w:t>2.供应商应准备谈判响应文件</w:t>
      </w:r>
      <w:r>
        <w:rPr>
          <w:rFonts w:hint="eastAsia" w:ascii="宋体" w:hAnsi="宋体" w:cs="Arial Unicode MS"/>
          <w:color w:val="000000" w:themeColor="text1"/>
          <w:sz w:val="24"/>
          <w:highlight w:val="none"/>
          <w:lang w:eastAsia="zh-CN"/>
          <w14:textFill>
            <w14:solidFill>
              <w14:schemeClr w14:val="tx1"/>
            </w14:solidFill>
          </w14:textFill>
        </w:rPr>
        <w:t>五</w:t>
      </w:r>
      <w:r>
        <w:rPr>
          <w:rFonts w:hint="eastAsia" w:ascii="宋体" w:hAnsi="宋体" w:cs="Arial Unicode MS"/>
          <w:color w:val="000000" w:themeColor="text1"/>
          <w:sz w:val="24"/>
          <w:highlight w:val="none"/>
          <w14:textFill>
            <w14:solidFill>
              <w14:schemeClr w14:val="tx1"/>
            </w14:solidFill>
          </w14:textFill>
        </w:rPr>
        <w:t>份，一份正本和</w:t>
      </w:r>
      <w:r>
        <w:rPr>
          <w:rFonts w:hint="eastAsia" w:ascii="宋体" w:hAnsi="宋体" w:cs="Arial Unicode MS"/>
          <w:color w:val="000000" w:themeColor="text1"/>
          <w:sz w:val="24"/>
          <w:highlight w:val="none"/>
          <w:lang w:eastAsia="zh-CN"/>
          <w14:textFill>
            <w14:solidFill>
              <w14:schemeClr w14:val="tx1"/>
            </w14:solidFill>
          </w14:textFill>
        </w:rPr>
        <w:t>四</w:t>
      </w:r>
      <w:r>
        <w:rPr>
          <w:rFonts w:hint="eastAsia" w:ascii="宋体" w:hAnsi="宋体" w:cs="Arial Unicode MS"/>
          <w:color w:val="000000" w:themeColor="text1"/>
          <w:sz w:val="24"/>
          <w:highlight w:val="none"/>
          <w14:textFill>
            <w14:solidFill>
              <w14:schemeClr w14:val="tx1"/>
            </w14:solidFill>
          </w14:textFill>
        </w:rPr>
        <w:t>份副本。在每一份谈判响应文件上要明确注明“正本”或“副本”字样，一旦正本和副本有差异，以正本为准；</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eastAsia="宋体" w:cs="Arial Unicode MS"/>
          <w:color w:val="000000" w:themeColor="text1"/>
          <w:sz w:val="24"/>
          <w:highlight w:val="none"/>
          <w14:textFill>
            <w14:solidFill>
              <w14:schemeClr w14:val="tx1"/>
            </w14:solidFill>
          </w14:textFill>
        </w:rPr>
      </w:pPr>
      <w:r>
        <w:rPr>
          <w:rFonts w:hint="eastAsia" w:ascii="宋体" w:hAnsi="宋体" w:eastAsia="宋体" w:cs="Arial Unicode MS"/>
          <w:color w:val="000000" w:themeColor="text1"/>
          <w:sz w:val="24"/>
          <w:highlight w:val="none"/>
          <w14:textFill>
            <w14:solidFill>
              <w14:schemeClr w14:val="tx1"/>
            </w14:solidFill>
          </w14:textFill>
        </w:rPr>
        <w:t>3.响应供应商应将谈判响应文件密封，并在封口处加盖谈判响应方公章，未按本条要求密封的谈判响应文件将有权被拒绝接收。</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eastAsia="宋体" w:cs="Arial Unicode MS"/>
          <w:color w:val="000000" w:themeColor="text1"/>
          <w:sz w:val="24"/>
          <w:highlight w:val="none"/>
          <w14:textFill>
            <w14:solidFill>
              <w14:schemeClr w14:val="tx1"/>
            </w14:solidFill>
          </w14:textFill>
        </w:rPr>
      </w:pPr>
      <w:r>
        <w:rPr>
          <w:rFonts w:hint="eastAsia" w:ascii="宋体" w:hAnsi="宋体" w:eastAsia="宋体" w:cs="Arial Unicode MS"/>
          <w:color w:val="000000" w:themeColor="text1"/>
          <w:sz w:val="24"/>
          <w:highlight w:val="none"/>
          <w14:textFill>
            <w14:solidFill>
              <w14:schemeClr w14:val="tx1"/>
            </w14:solidFill>
          </w14:textFill>
        </w:rPr>
        <w:t>（三）谈判响应文件的递交：</w:t>
      </w:r>
    </w:p>
    <w:p>
      <w:pPr>
        <w:keepNext w:val="0"/>
        <w:keepLines w:val="0"/>
        <w:pageBreakBefore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Courier New"/>
          <w:color w:val="000000" w:themeColor="text1"/>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1.谈判响应文件应于2022年10月21日09时00分至</w:t>
      </w:r>
      <w:r>
        <w:rPr>
          <w:rFonts w:hint="eastAsia" w:ascii="宋体" w:hAnsi="宋体" w:cs="黑体"/>
          <w:color w:val="000000" w:themeColor="text1"/>
          <w:kern w:val="0"/>
          <w:sz w:val="24"/>
          <w:highlight w:val="none"/>
          <w:u w:val="single"/>
          <w:lang w:eastAsia="zh-CN"/>
          <w14:textFill>
            <w14:solidFill>
              <w14:schemeClr w14:val="tx1"/>
            </w14:solidFill>
          </w14:textFill>
        </w:rPr>
        <w:t>2022</w:t>
      </w:r>
      <w:r>
        <w:rPr>
          <w:rFonts w:hint="eastAsia" w:ascii="宋体" w:hAnsi="宋体" w:cs="黑体"/>
          <w:color w:val="000000" w:themeColor="text1"/>
          <w:kern w:val="0"/>
          <w:sz w:val="24"/>
          <w:highlight w:val="none"/>
          <w14:textFill>
            <w14:solidFill>
              <w14:schemeClr w14:val="tx1"/>
            </w14:solidFill>
          </w14:textFill>
        </w:rPr>
        <w:t>年</w:t>
      </w:r>
      <w:r>
        <w:rPr>
          <w:rFonts w:hint="eastAsia" w:ascii="宋体" w:hAnsi="宋体" w:cs="黑体"/>
          <w:color w:val="000000" w:themeColor="text1"/>
          <w:kern w:val="0"/>
          <w:sz w:val="24"/>
          <w:highlight w:val="none"/>
          <w:u w:val="single"/>
          <w:lang w:val="en-US" w:eastAsia="zh-CN"/>
          <w14:textFill>
            <w14:solidFill>
              <w14:schemeClr w14:val="tx1"/>
            </w14:solidFill>
          </w14:textFill>
        </w:rPr>
        <w:t>10</w:t>
      </w:r>
      <w:r>
        <w:rPr>
          <w:rFonts w:hint="eastAsia" w:ascii="宋体" w:hAnsi="宋体" w:cs="黑体"/>
          <w:color w:val="000000" w:themeColor="text1"/>
          <w:kern w:val="0"/>
          <w:sz w:val="24"/>
          <w:highlight w:val="none"/>
          <w14:textFill>
            <w14:solidFill>
              <w14:schemeClr w14:val="tx1"/>
            </w14:solidFill>
          </w14:textFill>
        </w:rPr>
        <w:t>月</w:t>
      </w:r>
      <w:r>
        <w:rPr>
          <w:rFonts w:hint="eastAsia" w:ascii="宋体" w:hAnsi="宋体" w:cs="黑体"/>
          <w:color w:val="000000" w:themeColor="text1"/>
          <w:kern w:val="0"/>
          <w:sz w:val="24"/>
          <w:highlight w:val="none"/>
          <w:u w:val="single"/>
          <w:lang w:val="en-US" w:eastAsia="zh-CN"/>
          <w14:textFill>
            <w14:solidFill>
              <w14:schemeClr w14:val="tx1"/>
            </w14:solidFill>
          </w14:textFill>
        </w:rPr>
        <w:t>21</w:t>
      </w:r>
      <w:r>
        <w:rPr>
          <w:rFonts w:hint="eastAsia" w:ascii="宋体" w:hAnsi="宋体" w:cs="黑体"/>
          <w:color w:val="000000" w:themeColor="text1"/>
          <w:kern w:val="0"/>
          <w:sz w:val="24"/>
          <w:highlight w:val="none"/>
          <w14:textFill>
            <w14:solidFill>
              <w14:schemeClr w14:val="tx1"/>
            </w14:solidFill>
          </w14:textFill>
        </w:rPr>
        <w:t>日</w:t>
      </w:r>
      <w:r>
        <w:rPr>
          <w:rFonts w:hint="eastAsia" w:ascii="宋体" w:hAnsi="宋体" w:cs="黑体"/>
          <w:color w:val="000000" w:themeColor="text1"/>
          <w:kern w:val="0"/>
          <w:sz w:val="24"/>
          <w:highlight w:val="none"/>
          <w:u w:val="single"/>
          <w:lang w:val="en-US" w:eastAsia="zh-CN"/>
          <w14:textFill>
            <w14:solidFill>
              <w14:schemeClr w14:val="tx1"/>
            </w14:solidFill>
          </w14:textFill>
        </w:rPr>
        <w:t>09</w:t>
      </w:r>
      <w:r>
        <w:rPr>
          <w:rFonts w:hint="eastAsia" w:ascii="宋体" w:hAnsi="宋体" w:cs="黑体"/>
          <w:color w:val="000000" w:themeColor="text1"/>
          <w:kern w:val="0"/>
          <w:sz w:val="24"/>
          <w:highlight w:val="none"/>
          <w14:textFill>
            <w14:solidFill>
              <w14:schemeClr w14:val="tx1"/>
            </w14:solidFill>
          </w14:textFill>
        </w:rPr>
        <w:t>时</w:t>
      </w:r>
      <w:r>
        <w:rPr>
          <w:rFonts w:hint="eastAsia" w:ascii="宋体" w:hAnsi="宋体" w:cs="黑体"/>
          <w:color w:val="000000" w:themeColor="text1"/>
          <w:kern w:val="0"/>
          <w:sz w:val="24"/>
          <w:highlight w:val="none"/>
          <w:u w:val="single"/>
          <w:lang w:val="en-US" w:eastAsia="zh-CN"/>
          <w14:textFill>
            <w14:solidFill>
              <w14:schemeClr w14:val="tx1"/>
            </w14:solidFill>
          </w14:textFill>
        </w:rPr>
        <w:t>30</w:t>
      </w:r>
      <w:r>
        <w:rPr>
          <w:rFonts w:hint="eastAsia" w:ascii="宋体" w:hAnsi="宋体" w:cs="黑体"/>
          <w:color w:val="000000" w:themeColor="text1"/>
          <w:kern w:val="0"/>
          <w:sz w:val="24"/>
          <w:highlight w:val="none"/>
          <w14:textFill>
            <w14:solidFill>
              <w14:schemeClr w14:val="tx1"/>
            </w14:solidFill>
          </w14:textFill>
        </w:rPr>
        <w:t>分递交至</w:t>
      </w:r>
      <w:r>
        <w:rPr>
          <w:rFonts w:hint="eastAsia" w:ascii="宋体" w:hAnsi="宋体" w:cs="宋体"/>
          <w:color w:val="000000" w:themeColor="text1"/>
          <w:sz w:val="24"/>
          <w:highlight w:val="none"/>
          <w:u w:val="single"/>
          <w:lang w:eastAsia="zh-CN"/>
          <w14:textFill>
            <w14:solidFill>
              <w14:schemeClr w14:val="tx1"/>
            </w14:solidFill>
          </w14:textFill>
        </w:rPr>
        <w:t>邹城市崇义路齐鲁时代</w:t>
      </w:r>
      <w:r>
        <w:rPr>
          <w:rFonts w:hint="eastAsia" w:ascii="宋体" w:hAnsi="宋体" w:cs="宋体"/>
          <w:color w:val="000000" w:themeColor="text1"/>
          <w:sz w:val="24"/>
          <w:highlight w:val="none"/>
          <w:u w:val="single"/>
          <w:lang w:val="en-US" w:eastAsia="zh-CN"/>
          <w14:textFill>
            <w14:solidFill>
              <w14:schemeClr w14:val="tx1"/>
            </w14:solidFill>
          </w14:textFill>
        </w:rPr>
        <w:t>写字楼</w:t>
      </w:r>
      <w:r>
        <w:rPr>
          <w:rFonts w:hint="eastAsia" w:ascii="宋体" w:hAnsi="宋体" w:cs="宋体"/>
          <w:color w:val="000000" w:themeColor="text1"/>
          <w:sz w:val="24"/>
          <w:highlight w:val="none"/>
          <w:u w:val="single"/>
          <w:lang w:eastAsia="zh-CN"/>
          <w14:textFill>
            <w14:solidFill>
              <w14:schemeClr w14:val="tx1"/>
            </w14:solidFill>
          </w14:textFill>
        </w:rPr>
        <w:t>24楼开标室</w:t>
      </w:r>
      <w:r>
        <w:rPr>
          <w:rFonts w:hint="eastAsia" w:ascii="宋体" w:hAnsi="宋体" w:cs="Courier New"/>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2.递交谈判</w:t>
      </w:r>
      <w:r>
        <w:rPr>
          <w:rFonts w:hint="eastAsia" w:ascii="宋体" w:hAnsi="宋体"/>
          <w:color w:val="000000" w:themeColor="text1"/>
          <w:sz w:val="24"/>
          <w:highlight w:val="none"/>
          <w14:textFill>
            <w14:solidFill>
              <w14:schemeClr w14:val="tx1"/>
            </w14:solidFill>
          </w14:textFill>
        </w:rPr>
        <w:t>响应文件时，供应商如出现以下情况，</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olor w:val="000000" w:themeColor="text1"/>
          <w:sz w:val="24"/>
          <w:highlight w:val="none"/>
          <w14:textFill>
            <w14:solidFill>
              <w14:schemeClr w14:val="tx1"/>
            </w14:solidFill>
          </w14:textFill>
        </w:rPr>
        <w:t>响应文件将有权被拒绝。</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eastAsia="宋体" w:cs="黑体"/>
          <w:color w:val="000000" w:themeColor="text1"/>
          <w:kern w:val="0"/>
          <w:sz w:val="24"/>
          <w:highlight w:val="none"/>
          <w:lang w:eastAsia="zh-CN"/>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（1）参加谈判的法定代表人或授权委托人未出具本人有效身份证件，授权委托人未出具法定代表人授权委托书。</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（2）逾期送达或未送达指定地点的谈判响应文件。</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（3）谈判响应文件未按谈判文件要求密封的。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firstLineChars="200"/>
        <w:jc w:val="left"/>
        <w:textAlignment w:val="auto"/>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3.对供应商的谈判响应文件、材料不予退还。</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黑体"/>
          <w:b/>
          <w:color w:val="000000" w:themeColor="text1"/>
          <w:kern w:val="0"/>
          <w:sz w:val="24"/>
          <w:highlight w:val="none"/>
          <w14:textFill>
            <w14:solidFill>
              <w14:schemeClr w14:val="tx1"/>
            </w14:solidFill>
          </w14:textFill>
        </w:rPr>
      </w:pPr>
      <w:r>
        <w:rPr>
          <w:rFonts w:hint="eastAsia" w:ascii="宋体" w:hAnsi="宋体" w:cs="黑体"/>
          <w:b/>
          <w:color w:val="000000" w:themeColor="text1"/>
          <w:kern w:val="0"/>
          <w:sz w:val="24"/>
          <w:highlight w:val="none"/>
          <w14:textFill>
            <w14:solidFill>
              <w14:schemeClr w14:val="tx1"/>
            </w14:solidFill>
          </w14:textFill>
        </w:rPr>
        <w:t>（四）报价要求：</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bCs/>
          <w:color w:val="000000" w:themeColor="text1"/>
          <w:sz w:val="24"/>
          <w:highlight w:val="none"/>
          <w14:textFill>
            <w14:solidFill>
              <w14:schemeClr w14:val="tx1"/>
            </w14:solidFill>
          </w14:textFill>
        </w:rPr>
        <w:t>报价币种为</w:t>
      </w:r>
      <w:r>
        <w:rPr>
          <w:rFonts w:hint="eastAsia" w:ascii="宋体" w:hAnsi="宋体"/>
          <w:color w:val="000000" w:themeColor="text1"/>
          <w:sz w:val="24"/>
          <w:highlight w:val="none"/>
          <w14:textFill>
            <w14:solidFill>
              <w14:schemeClr w14:val="tx1"/>
            </w14:solidFill>
          </w14:textFill>
        </w:rPr>
        <w:t>人民币，如果报价表大写金额与小写金额不一致，以大写的金额为准。</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hint="eastAsia" w:ascii="宋体" w:hAnsi="宋体" w:cs="宋体"/>
          <w:b/>
          <w:bCs/>
          <w:color w:val="000000" w:themeColor="text1"/>
          <w:sz w:val="24"/>
          <w:highlight w:val="none"/>
          <w:u w:val="singl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2.本项目采购预算为</w:t>
      </w:r>
      <w:r>
        <w:rPr>
          <w:rFonts w:hint="eastAsia" w:ascii="宋体" w:hAnsi="宋体" w:cs="宋体"/>
          <w:b/>
          <w:bCs/>
          <w:color w:val="000000" w:themeColor="text1"/>
          <w:sz w:val="24"/>
          <w:highlight w:val="none"/>
          <w:u w:val="single"/>
          <w:lang w:val="en-US" w:eastAsia="zh-CN"/>
          <w14:textFill>
            <w14:solidFill>
              <w14:schemeClr w14:val="tx1"/>
            </w14:solidFill>
          </w14:textFill>
        </w:rPr>
        <w:t>15万</w:t>
      </w:r>
      <w:r>
        <w:rPr>
          <w:rFonts w:hint="eastAsia" w:ascii="宋体" w:hAnsi="宋体" w:cs="宋体"/>
          <w:b/>
          <w:bCs/>
          <w:color w:val="000000" w:themeColor="text1"/>
          <w:sz w:val="24"/>
          <w:highlight w:val="none"/>
          <w:u w:val="single"/>
          <w:lang w:eastAsia="zh-CN"/>
          <w14:textFill>
            <w14:solidFill>
              <w14:schemeClr w14:val="tx1"/>
            </w14:solidFill>
          </w14:textFill>
        </w:rPr>
        <w:t>元</w:t>
      </w:r>
      <w:r>
        <w:rPr>
          <w:rFonts w:hint="eastAsia" w:ascii="宋体" w:hAnsi="宋体" w:cs="宋体"/>
          <w:b/>
          <w:bCs/>
          <w:color w:val="000000" w:themeColor="text1"/>
          <w:sz w:val="24"/>
          <w:highlight w:val="none"/>
          <w:u w:val="single"/>
          <w14:textFill>
            <w14:solidFill>
              <w14:schemeClr w14:val="tx1"/>
            </w14:solidFill>
          </w14:textFill>
        </w:rPr>
        <w:t>。</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eastAsia="宋体"/>
          <w:b/>
          <w:bCs/>
          <w:color w:val="000000" w:themeColor="text1"/>
          <w:sz w:val="24"/>
          <w:highlight w:val="none"/>
          <w:lang w:eastAsia="zh-CN"/>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3.本次谈判采用初次报价及最终报价，共二次的报价方式；初次报价按谈判文件格式报价，最终报价为竞争性谈判后，由法定代表人或其委托代理人在最终谈判后递交。供应商两次报价均不得超出采购预算（控制价），且最终报价不得超过初次报价,如若超出按无效响应处理</w:t>
      </w:r>
      <w:r>
        <w:rPr>
          <w:rFonts w:ascii="宋体" w:hAnsi="宋体"/>
          <w:b/>
          <w:bCs/>
          <w:color w:val="000000" w:themeColor="text1"/>
          <w:sz w:val="24"/>
          <w:highlight w:val="none"/>
          <w14:textFill>
            <w14:solidFill>
              <w14:schemeClr w14:val="tx1"/>
            </w14:solidFill>
          </w14:textFill>
        </w:rPr>
        <w:t>。</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4.本项目报价应包括供应商成交后为完成竞争性谈判文件明示暗示及合同规定的全部工作所需支付的一切费用，明示暗示的所有工作内容应在费用中综合考虑报价，不在单独列项计算。</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宋体"/>
          <w:b/>
          <w:bCs/>
          <w:color w:val="000000" w:themeColor="text1"/>
          <w:sz w:val="24"/>
          <w:highlight w:val="none"/>
          <w14:textFill>
            <w14:solidFill>
              <w14:schemeClr w14:val="tx1"/>
            </w14:solidFill>
          </w14:textFill>
        </w:rPr>
      </w:pPr>
      <w:r>
        <w:rPr>
          <w:rFonts w:hint="eastAsia" w:ascii="宋体" w:hAnsi="宋体" w:eastAsia="宋体"/>
          <w:b/>
          <w:bCs/>
          <w:color w:val="000000" w:themeColor="text1"/>
          <w:sz w:val="24"/>
          <w:highlight w:val="none"/>
          <w14:textFill>
            <w14:solidFill>
              <w14:schemeClr w14:val="tx1"/>
            </w14:solidFill>
          </w14:textFill>
        </w:rPr>
        <w:t>5.</w:t>
      </w:r>
      <w:r>
        <w:rPr>
          <w:rFonts w:hint="eastAsia" w:ascii="宋体" w:hAnsi="宋体" w:cs="宋体"/>
          <w:b/>
          <w:bCs/>
          <w:color w:val="000000" w:themeColor="text1"/>
          <w:sz w:val="24"/>
          <w:highlight w:val="none"/>
          <w:u w:val="none"/>
          <w14:textFill>
            <w14:solidFill>
              <w14:schemeClr w14:val="tx1"/>
            </w14:solidFill>
          </w14:textFill>
        </w:rPr>
        <w:t>本项目为交钥匙工程，供应商必须完成所有相关服务工作，要求达到安全及其相关规范要求，投标总价即为交付的价格。本项目只允许一个方案报价，采购人不接受任何可选择的报价，报价若有遗漏，均应免费提供。</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eastAsia="宋体"/>
          <w:b/>
          <w:bCs/>
          <w:color w:val="000000" w:themeColor="text1"/>
          <w:sz w:val="24"/>
          <w:highlight w:val="none"/>
          <w14:textFill>
            <w14:solidFill>
              <w14:schemeClr w14:val="tx1"/>
            </w14:solidFill>
          </w14:textFill>
        </w:rPr>
      </w:pPr>
      <w:r>
        <w:rPr>
          <w:rFonts w:hint="eastAsia" w:ascii="宋体" w:hAnsi="宋体" w:eastAsia="宋体"/>
          <w:b/>
          <w:bCs/>
          <w:color w:val="000000" w:themeColor="text1"/>
          <w:sz w:val="24"/>
          <w:highlight w:val="none"/>
          <w14:textFill>
            <w14:solidFill>
              <w14:schemeClr w14:val="tx1"/>
            </w14:solidFill>
          </w14:textFill>
        </w:rPr>
        <w:t>6.本次采购代理费由成交供应商支付，包含在供应商的报价中，不单独报价。</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eastAsia="宋体"/>
          <w:b/>
          <w:bCs/>
          <w:color w:val="000000" w:themeColor="text1"/>
          <w:sz w:val="24"/>
          <w:highlight w:val="none"/>
          <w14:textFill>
            <w14:solidFill>
              <w14:schemeClr w14:val="tx1"/>
            </w14:solidFill>
          </w14:textFill>
        </w:rPr>
      </w:pPr>
      <w:r>
        <w:rPr>
          <w:rFonts w:hint="eastAsia" w:ascii="宋体" w:hAnsi="宋体" w:eastAsia="宋体"/>
          <w:b/>
          <w:bCs/>
          <w:color w:val="000000" w:themeColor="text1"/>
          <w:sz w:val="24"/>
          <w:highlight w:val="none"/>
          <w14:textFill>
            <w14:solidFill>
              <w14:schemeClr w14:val="tx1"/>
            </w14:solidFill>
          </w14:textFill>
        </w:rPr>
        <w:t>7.最终报价为签订合同的依据。供应商所报价格在合同实施期间不随国家政策或法规、标准及市场物价、工程造价、项目服务周期等因素的变化而进行调整，验收指导及实施方案任务需按要求完成。</w:t>
      </w:r>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七</w:t>
      </w:r>
      <w:r>
        <w:rPr>
          <w:rFonts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14:textFill>
            <w14:solidFill>
              <w14:schemeClr w14:val="tx1"/>
            </w14:solidFill>
          </w14:textFill>
        </w:rPr>
        <w:t>谈判</w:t>
      </w:r>
      <w:r>
        <w:rPr>
          <w:rFonts w:ascii="宋体" w:hAnsi="宋体"/>
          <w:b/>
          <w:color w:val="000000" w:themeColor="text1"/>
          <w:sz w:val="24"/>
          <w:highlight w:val="none"/>
          <w14:textFill>
            <w14:solidFill>
              <w14:schemeClr w14:val="tx1"/>
            </w14:solidFill>
          </w14:textFill>
        </w:rPr>
        <w:t>有效期</w:t>
      </w:r>
      <w:r>
        <w:rPr>
          <w:rFonts w:hint="eastAsia" w:ascii="宋体" w:hAnsi="宋体"/>
          <w:b/>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自递交</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olor w:val="000000" w:themeColor="text1"/>
          <w:sz w:val="24"/>
          <w:highlight w:val="none"/>
          <w14:textFill>
            <w14:solidFill>
              <w14:schemeClr w14:val="tx1"/>
            </w14:solidFill>
          </w14:textFill>
        </w:rPr>
        <w:t>响应文件</w:t>
      </w:r>
      <w:r>
        <w:rPr>
          <w:rFonts w:ascii="宋体" w:hAnsi="宋体"/>
          <w:color w:val="000000" w:themeColor="text1"/>
          <w:sz w:val="24"/>
          <w:highlight w:val="none"/>
          <w14:textFill>
            <w14:solidFill>
              <w14:schemeClr w14:val="tx1"/>
            </w14:solidFill>
          </w14:textFill>
        </w:rPr>
        <w:t>截止之日</w:t>
      </w:r>
      <w:r>
        <w:rPr>
          <w:rFonts w:hint="eastAsia" w:ascii="宋体" w:hAnsi="宋体"/>
          <w:color w:val="000000" w:themeColor="text1"/>
          <w:sz w:val="24"/>
          <w:highlight w:val="none"/>
          <w14:textFill>
            <w14:solidFill>
              <w14:schemeClr w14:val="tx1"/>
            </w14:solidFill>
          </w14:textFill>
        </w:rPr>
        <w:t>起60个日历日。</w:t>
      </w:r>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八</w:t>
      </w:r>
      <w:r>
        <w:rPr>
          <w:rFonts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14:textFill>
            <w14:solidFill>
              <w14:schemeClr w14:val="tx1"/>
            </w14:solidFill>
          </w14:textFill>
        </w:rPr>
        <w:t>谈判</w:t>
      </w:r>
      <w:r>
        <w:rPr>
          <w:rFonts w:ascii="宋体" w:hAnsi="宋体"/>
          <w:b/>
          <w:color w:val="000000" w:themeColor="text1"/>
          <w:sz w:val="24"/>
          <w:highlight w:val="none"/>
          <w14:textFill>
            <w14:solidFill>
              <w14:schemeClr w14:val="tx1"/>
            </w14:solidFill>
          </w14:textFill>
        </w:rPr>
        <w:t>费用</w:t>
      </w:r>
      <w:r>
        <w:rPr>
          <w:rFonts w:hint="eastAsia" w:ascii="宋体" w:hAnsi="宋体"/>
          <w:b/>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2"/>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1.无论</w:t>
      </w:r>
      <w:r>
        <w:rPr>
          <w:rFonts w:hint="eastAsia" w:ascii="宋体" w:hAnsi="宋体" w:cs="黑体"/>
          <w:color w:val="000000" w:themeColor="text1"/>
          <w:kern w:val="0"/>
          <w:sz w:val="24"/>
          <w:highlight w:val="none"/>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过程中的方法和结果如何，各</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olor w:val="000000" w:themeColor="text1"/>
          <w:sz w:val="24"/>
          <w:highlight w:val="none"/>
          <w14:textFill>
            <w14:solidFill>
              <w14:schemeClr w14:val="tx1"/>
            </w14:solidFill>
          </w14:textFill>
        </w:rPr>
        <w:t>响应方自行承担所有参与</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olor w:val="000000" w:themeColor="text1"/>
          <w:sz w:val="24"/>
          <w:highlight w:val="none"/>
          <w14:textFill>
            <w14:solidFill>
              <w14:schemeClr w14:val="tx1"/>
            </w14:solidFill>
          </w14:textFill>
        </w:rPr>
        <w:t>的有关费用。</w:t>
      </w:r>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九</w:t>
      </w:r>
      <w:r>
        <w:rPr>
          <w:rFonts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eastAsia="zh-CN"/>
          <w14:textFill>
            <w14:solidFill>
              <w14:schemeClr w14:val="tx1"/>
            </w14:solidFill>
          </w14:textFill>
        </w:rPr>
        <w:t>付款方式</w:t>
      </w:r>
      <w:r>
        <w:rPr>
          <w:rFonts w:hint="eastAsia" w:ascii="宋体" w:hAnsi="宋体"/>
          <w:b/>
          <w:color w:val="000000" w:themeColor="text1"/>
          <w:sz w:val="24"/>
          <w:highlight w:val="none"/>
          <w14:textFill>
            <w14:solidFill>
              <w14:schemeClr w14:val="tx1"/>
            </w14:solidFill>
          </w14:textFill>
        </w:rPr>
        <w:t>：</w:t>
      </w:r>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
          <w:bCs/>
          <w:color w:val="000000" w:themeColor="text1"/>
          <w:sz w:val="24"/>
          <w:highlight w:val="none"/>
          <w:u w:val="single"/>
          <w:lang w:eastAsia="zh-CN"/>
          <w14:textFill>
            <w14:solidFill>
              <w14:schemeClr w14:val="tx1"/>
            </w14:solidFill>
          </w14:textFill>
        </w:rPr>
      </w:pPr>
      <w:r>
        <w:rPr>
          <w:rFonts w:hint="eastAsia" w:ascii="宋体" w:hAnsi="宋体" w:eastAsia="宋体" w:cs="宋体"/>
          <w:b/>
          <w:bCs/>
          <w:color w:val="000000" w:themeColor="text1"/>
          <w:sz w:val="24"/>
          <w:highlight w:val="none"/>
          <w:u w:val="single"/>
          <w:lang w:eastAsia="zh-CN"/>
          <w14:textFill>
            <w14:solidFill>
              <w14:schemeClr w14:val="tx1"/>
            </w14:solidFill>
          </w14:textFill>
        </w:rPr>
        <w:t>本项目无预付款，施工图设计交付后付至</w:t>
      </w:r>
      <w:r>
        <w:rPr>
          <w:rFonts w:hint="eastAsia" w:ascii="宋体" w:hAnsi="宋体" w:cs="宋体"/>
          <w:b/>
          <w:bCs/>
          <w:color w:val="000000" w:themeColor="text1"/>
          <w:sz w:val="24"/>
          <w:highlight w:val="none"/>
          <w:u w:val="single"/>
          <w:lang w:eastAsia="zh-CN"/>
          <w14:textFill>
            <w14:solidFill>
              <w14:schemeClr w14:val="tx1"/>
            </w14:solidFill>
          </w14:textFill>
        </w:rPr>
        <w:t>合同总</w:t>
      </w:r>
      <w:r>
        <w:rPr>
          <w:rFonts w:hint="eastAsia" w:ascii="宋体" w:hAnsi="宋体" w:eastAsia="宋体" w:cs="宋体"/>
          <w:b/>
          <w:bCs/>
          <w:color w:val="000000" w:themeColor="text1"/>
          <w:sz w:val="24"/>
          <w:highlight w:val="none"/>
          <w:u w:val="single"/>
          <w:lang w:eastAsia="zh-CN"/>
          <w14:textFill>
            <w14:solidFill>
              <w14:schemeClr w14:val="tx1"/>
            </w14:solidFill>
          </w14:textFill>
        </w:rPr>
        <w:t>额的50%，工程竣工验收合格后付至</w:t>
      </w:r>
      <w:r>
        <w:rPr>
          <w:rFonts w:hint="eastAsia" w:ascii="宋体" w:hAnsi="宋体" w:cs="宋体"/>
          <w:b/>
          <w:bCs/>
          <w:color w:val="000000" w:themeColor="text1"/>
          <w:sz w:val="24"/>
          <w:highlight w:val="none"/>
          <w:u w:val="single"/>
          <w:lang w:eastAsia="zh-CN"/>
          <w14:textFill>
            <w14:solidFill>
              <w14:schemeClr w14:val="tx1"/>
            </w14:solidFill>
          </w14:textFill>
        </w:rPr>
        <w:t>合同总</w:t>
      </w:r>
      <w:r>
        <w:rPr>
          <w:rFonts w:hint="eastAsia" w:ascii="宋体" w:hAnsi="宋体" w:eastAsia="宋体" w:cs="宋体"/>
          <w:b/>
          <w:bCs/>
          <w:color w:val="000000" w:themeColor="text1"/>
          <w:sz w:val="24"/>
          <w:highlight w:val="none"/>
          <w:u w:val="single"/>
          <w:lang w:eastAsia="zh-CN"/>
          <w14:textFill>
            <w14:solidFill>
              <w14:schemeClr w14:val="tx1"/>
            </w14:solidFill>
          </w14:textFill>
        </w:rPr>
        <w:t>额的70%，工程审计完成后付至</w:t>
      </w:r>
      <w:r>
        <w:rPr>
          <w:rFonts w:hint="eastAsia" w:ascii="宋体" w:hAnsi="宋体" w:cs="宋体"/>
          <w:b/>
          <w:bCs/>
          <w:color w:val="000000" w:themeColor="text1"/>
          <w:sz w:val="24"/>
          <w:highlight w:val="none"/>
          <w:u w:val="single"/>
          <w:lang w:eastAsia="zh-CN"/>
          <w14:textFill>
            <w14:solidFill>
              <w14:schemeClr w14:val="tx1"/>
            </w14:solidFill>
          </w14:textFill>
        </w:rPr>
        <w:t>合同总</w:t>
      </w:r>
      <w:r>
        <w:rPr>
          <w:rFonts w:hint="eastAsia" w:ascii="宋体" w:hAnsi="宋体" w:eastAsia="宋体" w:cs="宋体"/>
          <w:b/>
          <w:bCs/>
          <w:color w:val="000000" w:themeColor="text1"/>
          <w:sz w:val="24"/>
          <w:highlight w:val="none"/>
          <w:u w:val="single"/>
          <w:lang w:eastAsia="zh-CN"/>
          <w14:textFill>
            <w14:solidFill>
              <w14:schemeClr w14:val="tx1"/>
            </w14:solidFill>
          </w14:textFill>
        </w:rPr>
        <w:t>额的90%， 缺陷责任期满后</w:t>
      </w:r>
      <w:r>
        <w:rPr>
          <w:rFonts w:hint="eastAsia" w:ascii="宋体" w:hAnsi="宋体" w:cs="宋体"/>
          <w:b/>
          <w:bCs/>
          <w:color w:val="000000" w:themeColor="text1"/>
          <w:sz w:val="24"/>
          <w:highlight w:val="none"/>
          <w:u w:val="single"/>
          <w:lang w:eastAsia="zh-CN"/>
          <w14:textFill>
            <w14:solidFill>
              <w14:schemeClr w14:val="tx1"/>
            </w14:solidFill>
          </w14:textFill>
        </w:rPr>
        <w:t>按合价价款一次性</w:t>
      </w:r>
      <w:r>
        <w:rPr>
          <w:rFonts w:hint="eastAsia" w:ascii="宋体" w:hAnsi="宋体" w:eastAsia="宋体" w:cs="宋体"/>
          <w:b/>
          <w:bCs/>
          <w:color w:val="000000" w:themeColor="text1"/>
          <w:sz w:val="24"/>
          <w:highlight w:val="none"/>
          <w:u w:val="single"/>
          <w:lang w:eastAsia="zh-CN"/>
          <w14:textFill>
            <w14:solidFill>
              <w14:schemeClr w14:val="tx1"/>
            </w14:solidFill>
          </w14:textFill>
        </w:rPr>
        <w:t>无息付清</w:t>
      </w:r>
      <w:r>
        <w:rPr>
          <w:rFonts w:hint="eastAsia" w:ascii="宋体" w:hAnsi="宋体" w:cs="宋体"/>
          <w:b/>
          <w:bCs/>
          <w:color w:val="000000" w:themeColor="text1"/>
          <w:sz w:val="24"/>
          <w:highlight w:val="none"/>
          <w:u w:val="single"/>
          <w:lang w:eastAsia="zh-CN"/>
          <w14:textFill>
            <w14:solidFill>
              <w14:schemeClr w14:val="tx1"/>
            </w14:solidFill>
          </w14:textFill>
        </w:rPr>
        <w:t>设计费用</w:t>
      </w:r>
      <w:r>
        <w:rPr>
          <w:rFonts w:hint="eastAsia" w:ascii="宋体" w:hAnsi="宋体" w:eastAsia="宋体" w:cs="宋体"/>
          <w:b/>
          <w:bCs/>
          <w:color w:val="000000" w:themeColor="text1"/>
          <w:sz w:val="24"/>
          <w:highlight w:val="none"/>
          <w:u w:val="single"/>
          <w:lang w:eastAsia="zh-CN"/>
          <w14:textFill>
            <w14:solidFill>
              <w14:schemeClr w14:val="tx1"/>
            </w14:solidFill>
          </w14:textFill>
        </w:rPr>
        <w:t>。</w:t>
      </w:r>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十、谈判</w:t>
      </w:r>
      <w:r>
        <w:rPr>
          <w:rFonts w:ascii="宋体" w:hAnsi="宋体"/>
          <w:b/>
          <w:color w:val="000000" w:themeColor="text1"/>
          <w:sz w:val="24"/>
          <w:highlight w:val="none"/>
          <w14:textFill>
            <w14:solidFill>
              <w14:schemeClr w14:val="tx1"/>
            </w14:solidFill>
          </w14:textFill>
        </w:rPr>
        <w:t>保证金</w:t>
      </w:r>
      <w:r>
        <w:rPr>
          <w:rFonts w:hint="eastAsia" w:ascii="宋体" w:hAnsi="宋体"/>
          <w:b/>
          <w:color w:val="000000" w:themeColor="text1"/>
          <w:sz w:val="24"/>
          <w:highlight w:val="none"/>
          <w14:textFill>
            <w14:solidFill>
              <w14:schemeClr w14:val="tx1"/>
            </w14:solidFill>
          </w14:textFill>
        </w:rPr>
        <w:t>：无</w:t>
      </w:r>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十一</w:t>
      </w:r>
      <w:r>
        <w:rPr>
          <w:rFonts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14:textFill>
            <w14:solidFill>
              <w14:schemeClr w14:val="tx1"/>
            </w14:solidFill>
          </w14:textFill>
        </w:rPr>
        <w:t>代理服务费：</w:t>
      </w:r>
    </w:p>
    <w:p>
      <w:pPr>
        <w:keepNext w:val="0"/>
        <w:keepLines w:val="0"/>
        <w:pageBreakBefore w:val="0"/>
        <w:kinsoku/>
        <w:wordWrap/>
        <w:overflowPunct/>
        <w:topLinePunct w:val="0"/>
        <w:autoSpaceDE/>
        <w:autoSpaceDN/>
        <w:bidi w:val="0"/>
        <w:adjustRightInd/>
        <w:spacing w:line="360" w:lineRule="auto"/>
        <w:ind w:firstLine="600" w:firstLineChars="250"/>
        <w:jc w:val="left"/>
        <w:textAlignment w:val="auto"/>
        <w:rPr>
          <w:rFonts w:ascii="宋体" w:hAnsi="宋体"/>
          <w:b/>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本次采购代理费由成交供应商支付，采购代理费</w:t>
      </w:r>
      <w:r>
        <w:rPr>
          <w:rFonts w:hint="eastAsia" w:ascii="宋体" w:hAnsi="宋体"/>
          <w:color w:val="000000" w:themeColor="text1"/>
          <w:sz w:val="24"/>
          <w:highlight w:val="none"/>
          <w:lang w:eastAsia="zh-CN"/>
          <w14:textFill>
            <w14:solidFill>
              <w14:schemeClr w14:val="tx1"/>
            </w14:solidFill>
          </w14:textFill>
        </w:rPr>
        <w:t>为</w:t>
      </w:r>
      <w:r>
        <w:rPr>
          <w:rFonts w:hint="eastAsia" w:ascii="宋体" w:hAnsi="宋体"/>
          <w:color w:val="000000" w:themeColor="text1"/>
          <w:sz w:val="24"/>
          <w:highlight w:val="none"/>
          <w14:textFill>
            <w14:solidFill>
              <w14:schemeClr w14:val="tx1"/>
            </w14:solidFill>
          </w14:textFill>
        </w:rPr>
        <w:t>：人民币（小写）</w:t>
      </w:r>
      <w:r>
        <w:rPr>
          <w:rFonts w:hint="eastAsia" w:ascii="宋体" w:hAnsi="宋体"/>
          <w:color w:val="000000" w:themeColor="text1"/>
          <w:sz w:val="24"/>
          <w:highlight w:val="none"/>
          <w:u w:val="single"/>
          <w:lang w:val="en-US" w:eastAsia="zh-CN"/>
          <w14:textFill>
            <w14:solidFill>
              <w14:schemeClr w14:val="tx1"/>
            </w14:solidFill>
          </w14:textFill>
        </w:rPr>
        <w:t>2500.00</w:t>
      </w:r>
      <w:r>
        <w:rPr>
          <w:rFonts w:hint="eastAsia" w:ascii="宋体" w:hAnsi="宋体"/>
          <w:color w:val="000000" w:themeColor="text1"/>
          <w:sz w:val="24"/>
          <w:highlight w:val="none"/>
          <w14:textFill>
            <w14:solidFill>
              <w14:schemeClr w14:val="tx1"/>
            </w14:solidFill>
          </w14:textFill>
        </w:rPr>
        <w:t>元，（</w:t>
      </w:r>
      <w:r>
        <w:rPr>
          <w:rFonts w:hint="eastAsia" w:ascii="宋体" w:hAnsi="宋体"/>
          <w:b w:val="0"/>
          <w:bCs w:val="0"/>
          <w:color w:val="000000" w:themeColor="text1"/>
          <w:sz w:val="24"/>
          <w:highlight w:val="none"/>
          <w14:textFill>
            <w14:solidFill>
              <w14:schemeClr w14:val="tx1"/>
            </w14:solidFill>
          </w14:textFill>
        </w:rPr>
        <w:t>大写）</w:t>
      </w:r>
      <w:r>
        <w:rPr>
          <w:rFonts w:hint="eastAsia" w:ascii="宋体" w:hAnsi="宋体"/>
          <w:b w:val="0"/>
          <w:bCs w:val="0"/>
          <w:color w:val="000000" w:themeColor="text1"/>
          <w:sz w:val="24"/>
          <w:highlight w:val="none"/>
          <w:u w:val="single"/>
          <w:lang w:eastAsia="zh-CN"/>
          <w14:textFill>
            <w14:solidFill>
              <w14:schemeClr w14:val="tx1"/>
            </w14:solidFill>
          </w14:textFill>
        </w:rPr>
        <w:t>贰仟伍佰元整</w:t>
      </w:r>
      <w:r>
        <w:rPr>
          <w:rFonts w:hint="eastAsia" w:ascii="宋体" w:hAnsi="宋体"/>
          <w:b w:val="0"/>
          <w:bCs w:val="0"/>
          <w:color w:val="000000" w:themeColor="text1"/>
          <w:sz w:val="24"/>
          <w:highlight w:val="none"/>
          <w14:textFill>
            <w14:solidFill>
              <w14:schemeClr w14:val="tx1"/>
            </w14:solidFill>
          </w14:textFill>
        </w:rPr>
        <w:t>；成交通知书发出前，由成交供应商将费用缴纳至代理机构指定账户。</w:t>
      </w:r>
    </w:p>
    <w:p>
      <w:pPr>
        <w:keepNext w:val="0"/>
        <w:keepLines w:val="0"/>
        <w:pageBreakBefore w:val="0"/>
        <w:kinsoku/>
        <w:wordWrap/>
        <w:overflowPunct/>
        <w:topLinePunct w:val="0"/>
        <w:autoSpaceDE/>
        <w:autoSpaceDN/>
        <w:bidi w:val="0"/>
        <w:adjustRightInd/>
        <w:spacing w:line="360" w:lineRule="auto"/>
        <w:ind w:firstLine="600" w:firstLineChars="25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十二</w:t>
      </w:r>
      <w:r>
        <w:rPr>
          <w:rFonts w:ascii="宋体" w:hAnsi="宋体"/>
          <w:b/>
          <w:color w:val="000000" w:themeColor="text1"/>
          <w:sz w:val="24"/>
          <w:highlight w:val="none"/>
          <w14:textFill>
            <w14:solidFill>
              <w14:schemeClr w14:val="tx1"/>
            </w14:solidFill>
          </w14:textFill>
        </w:rPr>
        <w:t>、无效</w:t>
      </w:r>
      <w:r>
        <w:rPr>
          <w:rFonts w:hint="eastAsia" w:ascii="宋体" w:hAnsi="宋体"/>
          <w:b/>
          <w:color w:val="000000" w:themeColor="text1"/>
          <w:sz w:val="24"/>
          <w:highlight w:val="none"/>
          <w14:textFill>
            <w14:solidFill>
              <w14:schemeClr w14:val="tx1"/>
            </w14:solidFill>
          </w14:textFill>
        </w:rPr>
        <w:t>谈判</w:t>
      </w:r>
      <w:r>
        <w:rPr>
          <w:rFonts w:ascii="宋体" w:hAnsi="宋体"/>
          <w:b/>
          <w:color w:val="000000" w:themeColor="text1"/>
          <w:sz w:val="24"/>
          <w:highlight w:val="none"/>
          <w14:textFill>
            <w14:solidFill>
              <w14:schemeClr w14:val="tx1"/>
            </w14:solidFill>
          </w14:textFill>
        </w:rPr>
        <w:t>响应文件</w:t>
      </w:r>
      <w:r>
        <w:rPr>
          <w:rFonts w:hint="eastAsia" w:ascii="宋体" w:hAnsi="宋体"/>
          <w:b/>
          <w:color w:val="000000" w:themeColor="text1"/>
          <w:sz w:val="24"/>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凡具有下列情形之一的，作无效</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olor w:val="000000" w:themeColor="text1"/>
          <w:sz w:val="24"/>
          <w:highlight w:val="none"/>
          <w14:textFill>
            <w14:solidFill>
              <w14:schemeClr w14:val="tx1"/>
            </w14:solidFill>
          </w14:textFill>
        </w:rPr>
        <w:t>响应文件：</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1.超出营业执照经营范围报价的；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2.资格证明文件不全或无效的，或者不符合采购文件标明的资格要求的；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3.响应文件</w:t>
      </w:r>
      <w:r>
        <w:rPr>
          <w:rFonts w:hint="eastAsia" w:ascii="宋体" w:hAnsi="宋体" w:cs="黑体"/>
          <w:color w:val="000000" w:themeColor="text1"/>
          <w:kern w:val="0"/>
          <w:sz w:val="24"/>
          <w:highlight w:val="none"/>
          <w:lang w:eastAsia="zh-CN"/>
          <w14:textFill>
            <w14:solidFill>
              <w14:schemeClr w14:val="tx1"/>
            </w14:solidFill>
          </w14:textFill>
        </w:rPr>
        <w:t>中</w:t>
      </w:r>
      <w:r>
        <w:rPr>
          <w:rFonts w:hint="eastAsia" w:ascii="宋体" w:hAnsi="宋体" w:cs="黑体"/>
          <w:color w:val="000000" w:themeColor="text1"/>
          <w:kern w:val="0"/>
          <w:sz w:val="24"/>
          <w:highlight w:val="none"/>
          <w14:textFill>
            <w14:solidFill>
              <w14:schemeClr w14:val="tx1"/>
            </w14:solidFill>
          </w14:textFill>
        </w:rPr>
        <w:t>法定代表人或授权委托人代表</w:t>
      </w:r>
      <w:r>
        <w:rPr>
          <w:rFonts w:hint="eastAsia" w:ascii="宋体" w:hAnsi="宋体" w:cs="黑体"/>
          <w:color w:val="000000" w:themeColor="text1"/>
          <w:kern w:val="0"/>
          <w:sz w:val="24"/>
          <w:highlight w:val="none"/>
          <w:lang w:eastAsia="zh-CN"/>
          <w14:textFill>
            <w14:solidFill>
              <w14:schemeClr w14:val="tx1"/>
            </w14:solidFill>
          </w14:textFill>
        </w:rPr>
        <w:t>未按文件格式要求</w:t>
      </w:r>
      <w:r>
        <w:rPr>
          <w:rFonts w:hint="eastAsia" w:ascii="宋体" w:hAnsi="宋体" w:cs="黑体"/>
          <w:color w:val="000000" w:themeColor="text1"/>
          <w:kern w:val="0"/>
          <w:sz w:val="24"/>
          <w:highlight w:val="none"/>
          <w14:textFill>
            <w14:solidFill>
              <w14:schemeClr w14:val="tx1"/>
            </w14:solidFill>
          </w14:textFill>
        </w:rPr>
        <w:t>签字的；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4.</w:t>
      </w:r>
      <w:r>
        <w:rPr>
          <w:rFonts w:ascii="宋体" w:hAnsi="宋体" w:cs="黑体"/>
          <w:color w:val="000000" w:themeColor="text1"/>
          <w:kern w:val="0"/>
          <w:sz w:val="24"/>
          <w:highlight w:val="none"/>
          <w14:textFill>
            <w14:solidFill>
              <w14:schemeClr w14:val="tx1"/>
            </w14:solidFill>
          </w14:textFill>
        </w:rPr>
        <w:t>服务期限、质量不满足</w:t>
      </w:r>
      <w:r>
        <w:rPr>
          <w:rFonts w:hint="eastAsia" w:ascii="宋体" w:hAnsi="宋体" w:cs="黑体"/>
          <w:color w:val="000000" w:themeColor="text1"/>
          <w:kern w:val="0"/>
          <w:sz w:val="24"/>
          <w:highlight w:val="none"/>
          <w:lang w:eastAsia="zh-CN"/>
          <w14:textFill>
            <w14:solidFill>
              <w14:schemeClr w14:val="tx1"/>
            </w14:solidFill>
          </w14:textFill>
        </w:rPr>
        <w:t>谈判</w:t>
      </w:r>
      <w:r>
        <w:rPr>
          <w:rFonts w:ascii="宋体" w:hAnsi="宋体" w:cs="黑体"/>
          <w:color w:val="000000" w:themeColor="text1"/>
          <w:kern w:val="0"/>
          <w:sz w:val="24"/>
          <w:highlight w:val="none"/>
          <w14:textFill>
            <w14:solidFill>
              <w14:schemeClr w14:val="tx1"/>
            </w14:solidFill>
          </w14:textFill>
        </w:rPr>
        <w:t>文件要求的；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5.不响应或者擅自改变采购文件要求或者响应文件有采购人不能接受的附加条件的；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6.</w:t>
      </w:r>
      <w:r>
        <w:rPr>
          <w:rFonts w:hint="eastAsia" w:ascii="宋体" w:hAnsi="宋体"/>
          <w:color w:val="000000" w:themeColor="text1"/>
          <w:sz w:val="24"/>
          <w:highlight w:val="none"/>
          <w14:textFill>
            <w14:solidFill>
              <w14:schemeClr w14:val="tx1"/>
            </w14:solidFill>
          </w14:textFill>
        </w:rPr>
        <w:t>提供的有关资格、资质证明文件不真实，提供虚假报价材料的；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7.</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s="黑体"/>
          <w:color w:val="000000" w:themeColor="text1"/>
          <w:kern w:val="0"/>
          <w:sz w:val="24"/>
          <w:highlight w:val="none"/>
          <w14:textFill>
            <w14:solidFill>
              <w14:schemeClr w14:val="tx1"/>
            </w14:solidFill>
          </w14:textFill>
        </w:rPr>
        <w:t>响应</w:t>
      </w:r>
      <w:r>
        <w:rPr>
          <w:rFonts w:hint="eastAsia" w:ascii="宋体" w:hAnsi="宋体"/>
          <w:color w:val="000000" w:themeColor="text1"/>
          <w:sz w:val="24"/>
          <w:highlight w:val="none"/>
          <w14:textFill>
            <w14:solidFill>
              <w14:schemeClr w14:val="tx1"/>
            </w14:solidFill>
          </w14:textFill>
        </w:rPr>
        <w:t>方串通报价的；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s="黑体"/>
          <w:color w:val="000000" w:themeColor="text1"/>
          <w:kern w:val="0"/>
          <w:sz w:val="24"/>
          <w:highlight w:val="none"/>
          <w14:textFill>
            <w14:solidFill>
              <w14:schemeClr w14:val="tx1"/>
            </w14:solidFill>
          </w14:textFill>
        </w:rPr>
        <w:t>响应</w:t>
      </w:r>
      <w:r>
        <w:rPr>
          <w:rFonts w:hint="eastAsia" w:ascii="宋体" w:hAnsi="宋体"/>
          <w:color w:val="000000" w:themeColor="text1"/>
          <w:sz w:val="24"/>
          <w:highlight w:val="none"/>
          <w14:textFill>
            <w14:solidFill>
              <w14:schemeClr w14:val="tx1"/>
            </w14:solidFill>
          </w14:textFill>
        </w:rPr>
        <w:t>方向采购人、采购代理机构、评审专家提供不正当利益的；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9.</w:t>
      </w:r>
      <w:r>
        <w:rPr>
          <w:rFonts w:hint="eastAsia" w:ascii="宋体" w:hAnsi="宋体" w:cs="Courier New"/>
          <w:color w:val="000000" w:themeColor="text1"/>
          <w:sz w:val="24"/>
          <w:highlight w:val="none"/>
          <w14:textFill>
            <w14:solidFill>
              <w14:schemeClr w14:val="tx1"/>
            </w14:solidFill>
          </w14:textFill>
        </w:rPr>
        <w:t>谈判</w:t>
      </w:r>
      <w:r>
        <w:rPr>
          <w:rFonts w:hint="eastAsia" w:ascii="宋体" w:hAnsi="宋体" w:cs="黑体"/>
          <w:color w:val="000000" w:themeColor="text1"/>
          <w:kern w:val="0"/>
          <w:sz w:val="24"/>
          <w:highlight w:val="none"/>
          <w14:textFill>
            <w14:solidFill>
              <w14:schemeClr w14:val="tx1"/>
            </w14:solidFill>
          </w14:textFill>
        </w:rPr>
        <w:t>响应</w:t>
      </w:r>
      <w:r>
        <w:rPr>
          <w:rFonts w:hint="eastAsia" w:ascii="宋体" w:hAnsi="宋体"/>
          <w:color w:val="000000" w:themeColor="text1"/>
          <w:sz w:val="24"/>
          <w:highlight w:val="none"/>
          <w14:textFill>
            <w14:solidFill>
              <w14:schemeClr w14:val="tx1"/>
            </w14:solidFill>
          </w14:textFill>
        </w:rPr>
        <w:t>方的初次报价或最终报价超过采购预算的,或最终报价超过初次报价的；</w:t>
      </w:r>
    </w:p>
    <w:p>
      <w:pPr>
        <w:keepNext w:val="0"/>
        <w:keepLines w:val="0"/>
        <w:pageBreakBefore w:val="0"/>
        <w:widowControl/>
        <w:shd w:val="clear" w:color="auto" w:fill="FFFFFF"/>
        <w:kinsoku/>
        <w:wordWrap/>
        <w:overflowPunct/>
        <w:topLinePunct w:val="0"/>
        <w:autoSpaceDE/>
        <w:autoSpaceDN/>
        <w:bidi w:val="0"/>
        <w:adjustRightInd/>
        <w:spacing w:line="360" w:lineRule="auto"/>
        <w:ind w:firstLine="48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10.法律、法规、竞争性谈判文件规定的其他情况。</w:t>
      </w:r>
    </w:p>
    <w:p>
      <w:pPr>
        <w:keepNext w:val="0"/>
        <w:keepLines w:val="0"/>
        <w:pageBreakBefore w:val="0"/>
        <w:tabs>
          <w:tab w:val="left" w:pos="315"/>
        </w:tabs>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十三、质疑和投诉：</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质疑：参加谈判的供应商认为采购文件、采购过程和成交结果使自己的合法权益受到损害的，有权依法向采购人或采购代理机构提出质疑。</w:t>
      </w:r>
    </w:p>
    <w:p>
      <w:pPr>
        <w:keepNext w:val="0"/>
        <w:keepLines w:val="0"/>
        <w:pageBreakBefore w:val="0"/>
        <w:shd w:val="clear" w:color="auto" w:fill="FFFFFF"/>
        <w:kinsoku/>
        <w:wordWrap/>
        <w:overflowPunct/>
        <w:topLinePunct w:val="0"/>
        <w:autoSpaceDE/>
        <w:autoSpaceDN/>
        <w:bidi w:val="0"/>
        <w:adjustRightInd/>
        <w:spacing w:line="360" w:lineRule="auto"/>
        <w:ind w:firstLine="480" w:firstLineChars="200"/>
        <w:jc w:val="left"/>
        <w:textAlignment w:val="auto"/>
        <w:rPr>
          <w:rFonts w:hint="eastAsia" w:ascii="宋体" w:hAnsi="宋体"/>
          <w:b/>
          <w:color w:val="000000" w:themeColor="text1"/>
          <w:sz w:val="32"/>
          <w:szCs w:val="32"/>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投诉：参加谈判的供应商对采购人的质疑答复不满意，或者采购人未在规定期限内作出答复的，供应商可以在答复期满后向相关行政主管部门投诉。</w:t>
      </w:r>
      <w:bookmarkStart w:id="4" w:name="_Toc45206602"/>
    </w:p>
    <w:p>
      <w:pPr>
        <w:rPr>
          <w:rFonts w:hint="eastAsia" w:ascii="宋体" w:hAnsi="宋体"/>
          <w:b/>
          <w:color w:val="000000" w:themeColor="text1"/>
          <w:sz w:val="32"/>
          <w:szCs w:val="32"/>
          <w:highlight w:val="none"/>
          <w14:textFill>
            <w14:solidFill>
              <w14:schemeClr w14:val="tx1"/>
            </w14:solidFill>
          </w14:textFill>
        </w:rPr>
      </w:pPr>
      <w:bookmarkStart w:id="5" w:name="_Toc30477"/>
      <w:r>
        <w:rPr>
          <w:rFonts w:hint="eastAsia" w:ascii="宋体" w:hAnsi="宋体"/>
          <w:b/>
          <w:color w:val="000000" w:themeColor="text1"/>
          <w:sz w:val="32"/>
          <w:szCs w:val="32"/>
          <w:highlight w:val="none"/>
          <w14:textFill>
            <w14:solidFill>
              <w14:schemeClr w14:val="tx1"/>
            </w14:solidFill>
          </w14:textFill>
        </w:rPr>
        <w:br w:type="page"/>
      </w:r>
    </w:p>
    <w:p>
      <w:pPr>
        <w:keepNext w:val="0"/>
        <w:keepLines w:val="0"/>
        <w:pageBreakBefore w:val="0"/>
        <w:kinsoku/>
        <w:wordWrap/>
        <w:overflowPunct/>
        <w:topLinePunct w:val="0"/>
        <w:autoSpaceDE/>
        <w:autoSpaceDN/>
        <w:bidi w:val="0"/>
        <w:adjustRightInd/>
        <w:spacing w:line="360" w:lineRule="auto"/>
        <w:jc w:val="center"/>
        <w:textAlignment w:val="auto"/>
        <w:outlineLvl w:val="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第三部分</w:t>
      </w:r>
      <w:r>
        <w:rPr>
          <w:rFonts w:hint="eastAsia" w:ascii="宋体" w:hAnsi="宋体"/>
          <w:b/>
          <w:color w:val="000000" w:themeColor="text1"/>
          <w:sz w:val="32"/>
          <w:szCs w:val="32"/>
          <w:highlight w:val="none"/>
          <w:lang w:val="en-US" w:eastAsia="zh-CN"/>
          <w14:textFill>
            <w14:solidFill>
              <w14:schemeClr w14:val="tx1"/>
            </w14:solidFill>
          </w14:textFill>
        </w:rPr>
        <w:t xml:space="preserve"> </w:t>
      </w:r>
      <w:r>
        <w:rPr>
          <w:rFonts w:hint="eastAsia" w:ascii="宋体" w:hAnsi="宋体"/>
          <w:b/>
          <w:color w:val="000000" w:themeColor="text1"/>
          <w:sz w:val="32"/>
          <w:szCs w:val="32"/>
          <w:highlight w:val="none"/>
          <w14:textFill>
            <w14:solidFill>
              <w14:schemeClr w14:val="tx1"/>
            </w14:solidFill>
          </w14:textFill>
        </w:rPr>
        <w:t>谈判组织、步骤与评审方法</w:t>
      </w:r>
      <w:bookmarkEnd w:id="4"/>
      <w:bookmarkEnd w:id="5"/>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一、谈判组织：</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1.采购人在谈判文件规定的时间和地点组织谈判，谈判响应方须派代表参加；</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2.谈判小组由三人（含）以上单数的人员组成，谈判小组对谈判响应文件进行审查、质疑、评估和比较。</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二、谈判步骤：</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1.检查谈判响应文件密封情况：谈判响应方对各谈判响应方递交的谈判响应文件密封情况进行检查；</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2.谈判响应文件初步审核：谈判小组对谈判响应文件进行符合性审核，凡谈判响应文件存在谈判响应方须知第十二条所列情形之一的，经谈判小组认定作为无效文件不再进入下一步评审；</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3.谈判小组所有成员集中与单一谈判响应方分别谈判；</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4.谈判结束后，所有继续参加谈判的谈判响应方进行最终报价；</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5.公开唱价：由工作人员对各谈判响应方递交的最终报价表当众拆封，并宣读“最终报价表”，记录员将公开报价内容记录并由各谈判响应方签字确认；</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6.谈判小组按照如下评审办法确定成交供应商。</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三</w:t>
      </w:r>
      <w:r>
        <w:rPr>
          <w:rFonts w:ascii="宋体" w:hAnsi="宋体"/>
          <w:b/>
          <w:color w:val="000000" w:themeColor="text1"/>
          <w:sz w:val="24"/>
          <w:highlight w:val="none"/>
          <w14:textFill>
            <w14:solidFill>
              <w14:schemeClr w14:val="tx1"/>
            </w14:solidFill>
          </w14:textFill>
        </w:rPr>
        <w:t>、评审</w:t>
      </w:r>
      <w:r>
        <w:rPr>
          <w:rFonts w:hint="eastAsia" w:ascii="宋体" w:hAnsi="宋体"/>
          <w:b/>
          <w:color w:val="000000" w:themeColor="text1"/>
          <w:sz w:val="24"/>
          <w:highlight w:val="none"/>
          <w14:textFill>
            <w14:solidFill>
              <w14:schemeClr w14:val="tx1"/>
            </w14:solidFill>
          </w14:textFill>
        </w:rPr>
        <w:t>办法：</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本次谈判采用最低评标价法，谈判小组按照“公平、公正、科学、择优”的原则对各合格供应商进行评审。</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在满足竞争性谈判文件要求的所有供应商中，供应商确认最终报价后，取所有有效报价中供应商报价最低的为第一名，以此类推，按供应商报价由低到高的顺序确定成交供应商。</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当场宣读成交候选人的最终报价单，在提出的成交候选人中确定最低报价的供应商作为成交人。若现场报价有供应商最低报价相同，按照谈判响应文件递交顺序排名在前的方法推荐成交供应商候选人。</w:t>
      </w:r>
    </w:p>
    <w:p>
      <w:pPr>
        <w:keepNext w:val="0"/>
        <w:keepLines w:val="0"/>
        <w:pageBreakBefore w:val="0"/>
        <w:shd w:val="clear" w:color="auto" w:fill="FFFFFF"/>
        <w:kinsoku/>
        <w:wordWrap/>
        <w:overflowPunct/>
        <w:topLinePunct w:val="0"/>
        <w:autoSpaceDE/>
        <w:autoSpaceDN/>
        <w:bidi w:val="0"/>
        <w:adjustRightInd/>
        <w:spacing w:line="360" w:lineRule="auto"/>
        <w:ind w:firstLine="482"/>
        <w:jc w:val="left"/>
        <w:textAlignment w:val="auto"/>
        <w:rPr>
          <w:rFonts w:hint="eastAsia" w:ascii="宋体" w:hAnsi="宋体"/>
          <w:b/>
          <w:color w:val="000000" w:themeColor="text1"/>
          <w:sz w:val="24"/>
          <w:highlight w:val="none"/>
          <w14:textFill>
            <w14:solidFill>
              <w14:schemeClr w14:val="tx1"/>
            </w14:solidFill>
          </w14:textFill>
        </w:rPr>
      </w:pPr>
      <w:r>
        <w:rPr>
          <w:rFonts w:hint="eastAsia" w:ascii="宋体" w:hAnsi="宋体" w:cs="黑体"/>
          <w:b/>
          <w:bCs/>
          <w:color w:val="000000" w:themeColor="text1"/>
          <w:kern w:val="0"/>
          <w:sz w:val="24"/>
          <w:highlight w:val="none"/>
          <w14:textFill>
            <w14:solidFill>
              <w14:schemeClr w14:val="tx1"/>
            </w14:solidFill>
          </w14:textFill>
        </w:rPr>
        <w:t>四、</w:t>
      </w:r>
      <w:r>
        <w:rPr>
          <w:rFonts w:hint="eastAsia" w:ascii="宋体" w:hAnsi="宋体" w:cs="黑体"/>
          <w:color w:val="000000" w:themeColor="text1"/>
          <w:kern w:val="0"/>
          <w:sz w:val="24"/>
          <w:highlight w:val="none"/>
          <w14:textFill>
            <w14:solidFill>
              <w14:schemeClr w14:val="tx1"/>
            </w14:solidFill>
          </w14:textFill>
        </w:rPr>
        <w:t>提供虚假证明材料的，取消其竞标资格；若如日后查出以虚假证明材料谋取成交的，一经查实，采购人可以随时终止采购合同，并由该单位赔偿采购人的一切损</w:t>
      </w:r>
      <w:r>
        <w:rPr>
          <w:rFonts w:hint="eastAsia" w:ascii="宋体" w:hAnsi="宋体"/>
          <w:b w:val="0"/>
          <w:bCs/>
          <w:color w:val="000000" w:themeColor="text1"/>
          <w:sz w:val="24"/>
          <w:highlight w:val="none"/>
          <w14:textFill>
            <w14:solidFill>
              <w14:schemeClr w14:val="tx1"/>
            </w14:solidFill>
          </w14:textFill>
        </w:rPr>
        <w:t>失。</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五、成交通知书</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b w:val="0"/>
          <w:bCs/>
          <w:color w:val="000000" w:themeColor="text1"/>
          <w:sz w:val="24"/>
          <w:highlight w:val="none"/>
          <w14:textFill>
            <w14:solidFill>
              <w14:schemeClr w14:val="tx1"/>
            </w14:solidFill>
          </w14:textFill>
        </w:rPr>
        <w:t>成交结果公示结束无异议后</w:t>
      </w:r>
      <w:r>
        <w:rPr>
          <w:rFonts w:hint="eastAsia" w:ascii="宋体" w:hAnsi="宋体" w:cs="黑体"/>
          <w:b w:val="0"/>
          <w:bCs/>
          <w:color w:val="000000" w:themeColor="text1"/>
          <w:kern w:val="0"/>
          <w:sz w:val="24"/>
          <w:highlight w:val="none"/>
          <w14:textFill>
            <w14:solidFill>
              <w14:schemeClr w14:val="tx1"/>
            </w14:solidFill>
          </w14:textFill>
        </w:rPr>
        <w:t>，</w:t>
      </w:r>
      <w:r>
        <w:rPr>
          <w:rFonts w:hint="eastAsia" w:ascii="宋体" w:hAnsi="宋体" w:cs="黑体"/>
          <w:color w:val="000000" w:themeColor="text1"/>
          <w:kern w:val="0"/>
          <w:sz w:val="24"/>
          <w:highlight w:val="none"/>
          <w14:textFill>
            <w14:solidFill>
              <w14:schemeClr w14:val="tx1"/>
            </w14:solidFill>
          </w14:textFill>
        </w:rPr>
        <w:t>采购人向成交供应商签发《成交通知书》。</w:t>
      </w:r>
    </w:p>
    <w:p>
      <w:pPr>
        <w:keepNext w:val="0"/>
        <w:keepLines w:val="0"/>
        <w:pageBreakBefore w:val="0"/>
        <w:kinsoku/>
        <w:wordWrap/>
        <w:overflowPunct/>
        <w:topLinePunct w:val="0"/>
        <w:autoSpaceDE/>
        <w:autoSpaceDN/>
        <w:bidi w:val="0"/>
        <w:adjustRightInd/>
        <w:spacing w:line="360" w:lineRule="auto"/>
        <w:ind w:firstLine="480" w:firstLineChars="200"/>
        <w:jc w:val="center"/>
        <w:textAlignment w:val="auto"/>
        <w:outlineLvl w:val="0"/>
        <w:rPr>
          <w:rFonts w:ascii="宋体" w:hAnsi="宋体"/>
          <w:b/>
          <w:color w:val="000000" w:themeColor="text1"/>
          <w:sz w:val="32"/>
          <w:szCs w:val="32"/>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br w:type="page"/>
      </w:r>
      <w:bookmarkStart w:id="6" w:name="_Toc45206603"/>
      <w:bookmarkStart w:id="7" w:name="_Toc11994"/>
      <w:r>
        <w:rPr>
          <w:rFonts w:hint="eastAsia" w:ascii="宋体" w:hAnsi="宋体"/>
          <w:b/>
          <w:color w:val="000000" w:themeColor="text1"/>
          <w:sz w:val="32"/>
          <w:szCs w:val="32"/>
          <w:highlight w:val="none"/>
          <w14:textFill>
            <w14:solidFill>
              <w14:schemeClr w14:val="tx1"/>
            </w14:solidFill>
          </w14:textFill>
        </w:rPr>
        <w:t>第四部分</w:t>
      </w:r>
      <w:r>
        <w:rPr>
          <w:rFonts w:hint="eastAsia" w:ascii="宋体" w:hAnsi="宋体"/>
          <w:b/>
          <w:color w:val="000000" w:themeColor="text1"/>
          <w:sz w:val="32"/>
          <w:szCs w:val="32"/>
          <w:highlight w:val="none"/>
          <w:lang w:val="en-US" w:eastAsia="zh-CN"/>
          <w14:textFill>
            <w14:solidFill>
              <w14:schemeClr w14:val="tx1"/>
            </w14:solidFill>
          </w14:textFill>
        </w:rPr>
        <w:t xml:space="preserve"> </w:t>
      </w:r>
      <w:r>
        <w:rPr>
          <w:rFonts w:hint="eastAsia" w:ascii="宋体" w:hAnsi="宋体" w:cs="黑体"/>
          <w:b/>
          <w:color w:val="000000" w:themeColor="text1"/>
          <w:kern w:val="0"/>
          <w:sz w:val="32"/>
          <w:szCs w:val="32"/>
          <w:highlight w:val="none"/>
          <w14:textFill>
            <w14:solidFill>
              <w14:schemeClr w14:val="tx1"/>
            </w14:solidFill>
          </w14:textFill>
        </w:rPr>
        <w:t>采购内容</w:t>
      </w:r>
      <w:bookmarkEnd w:id="6"/>
      <w:bookmarkEnd w:id="7"/>
    </w:p>
    <w:p>
      <w:pPr>
        <w:keepNext w:val="0"/>
        <w:keepLines w:val="0"/>
        <w:pageBreakBefore w:val="0"/>
        <w:kinsoku/>
        <w:wordWrap/>
        <w:overflowPunct/>
        <w:topLinePunct w:val="0"/>
        <w:bidi w:val="0"/>
        <w:snapToGrid/>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一、</w:t>
      </w:r>
      <w:r>
        <w:rPr>
          <w:rFonts w:hint="eastAsia" w:ascii="宋体" w:hAnsi="宋体" w:cs="宋体"/>
          <w:sz w:val="24"/>
          <w:szCs w:val="24"/>
          <w:highlight w:val="none"/>
          <w:lang w:eastAsia="zh-CN"/>
        </w:rPr>
        <w:t>项目内容</w:t>
      </w:r>
    </w:p>
    <w:p>
      <w:pPr>
        <w:keepNext w:val="0"/>
        <w:keepLines w:val="0"/>
        <w:pageBreakBefore w:val="0"/>
        <w:kinsoku/>
        <w:wordWrap/>
        <w:overflowPunct/>
        <w:topLinePunct w:val="0"/>
        <w:bidi w:val="0"/>
        <w:snapToGrid/>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eastAsia="zh-CN"/>
        </w:rPr>
        <w:t>祥生未来城10KV配电工程土建部分设计项目，主要包括邹城市祥生未来城10KV配电工程土建部分规划设计等</w:t>
      </w:r>
      <w:r>
        <w:rPr>
          <w:rFonts w:hint="eastAsia" w:ascii="宋体" w:hAnsi="宋体" w:cs="宋体"/>
          <w:color w:val="auto"/>
          <w:sz w:val="24"/>
          <w:szCs w:val="24"/>
          <w:highlight w:val="none"/>
        </w:rPr>
        <w:t>。</w:t>
      </w:r>
    </w:p>
    <w:p>
      <w:pPr>
        <w:keepNext w:val="0"/>
        <w:keepLines w:val="0"/>
        <w:pageBreakBefore w:val="0"/>
        <w:numPr>
          <w:ilvl w:val="0"/>
          <w:numId w:val="1"/>
        </w:numPr>
        <w:kinsoku/>
        <w:wordWrap/>
        <w:overflowPunct/>
        <w:topLinePunct w:val="0"/>
        <w:bidi w:val="0"/>
        <w:snapToGrid/>
        <w:ind w:firstLine="480" w:firstLineChars="200"/>
        <w:rPr>
          <w:rFonts w:hint="eastAsia" w:ascii="宋体" w:hAnsi="宋体" w:eastAsia="宋体" w:cs="宋体"/>
          <w:color w:val="4F81BD" w:themeColor="accent1"/>
          <w:sz w:val="24"/>
          <w:szCs w:val="24"/>
          <w:highlight w:val="none"/>
          <w:lang w:eastAsia="zh-CN"/>
          <w14:textFill>
            <w14:solidFill>
              <w14:schemeClr w14:val="accent1"/>
            </w14:solidFill>
          </w14:textFill>
        </w:rPr>
      </w:pPr>
      <w:r>
        <w:rPr>
          <w:rFonts w:hint="eastAsia" w:ascii="宋体" w:hAnsi="宋体" w:eastAsia="宋体" w:cs="宋体"/>
          <w:sz w:val="24"/>
          <w:szCs w:val="24"/>
          <w:highlight w:val="none"/>
          <w:lang w:val="en-US" w:eastAsia="zh-CN"/>
        </w:rPr>
        <w:t>服务地点：</w:t>
      </w:r>
      <w:r>
        <w:rPr>
          <w:rFonts w:hint="eastAsia" w:ascii="宋体" w:hAnsi="宋体" w:cs="宋体"/>
          <w:sz w:val="24"/>
          <w:szCs w:val="24"/>
          <w:highlight w:val="none"/>
          <w:lang w:val="en-US" w:eastAsia="zh-CN"/>
        </w:rPr>
        <w:t>采购方</w:t>
      </w:r>
      <w:r>
        <w:rPr>
          <w:rFonts w:hint="eastAsia" w:ascii="宋体" w:hAnsi="宋体" w:eastAsia="宋体" w:cs="宋体"/>
          <w:sz w:val="24"/>
          <w:szCs w:val="24"/>
          <w:highlight w:val="none"/>
          <w:lang w:val="en-US" w:eastAsia="zh-CN"/>
        </w:rPr>
        <w:t>指定地点</w:t>
      </w:r>
    </w:p>
    <w:p>
      <w:pPr>
        <w:pStyle w:val="43"/>
        <w:numPr>
          <w:ilvl w:val="0"/>
          <w:numId w:val="1"/>
        </w:numPr>
        <w:ind w:left="420" w:leftChars="200" w:firstLine="0" w:firstLine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设计周期：自合同签订之日起</w:t>
      </w:r>
      <w:r>
        <w:rPr>
          <w:rFonts w:hint="eastAsia" w:ascii="宋体" w:hAnsi="宋体" w:cs="宋体"/>
          <w:kern w:val="2"/>
          <w:sz w:val="24"/>
          <w:szCs w:val="24"/>
          <w:highlight w:val="none"/>
          <w:lang w:val="en-US" w:eastAsia="zh-CN" w:bidi="ar-SA"/>
        </w:rPr>
        <w:t>7</w:t>
      </w:r>
      <w:r>
        <w:rPr>
          <w:rFonts w:hint="eastAsia" w:ascii="宋体" w:hAnsi="宋体" w:eastAsia="宋体" w:cs="宋体"/>
          <w:kern w:val="2"/>
          <w:sz w:val="24"/>
          <w:szCs w:val="24"/>
          <w:highlight w:val="none"/>
          <w:lang w:val="en-US" w:eastAsia="zh-CN" w:bidi="ar-SA"/>
        </w:rPr>
        <w:t>天内提交最终设计成果。</w:t>
      </w:r>
    </w:p>
    <w:p>
      <w:pPr>
        <w:pStyle w:val="9"/>
        <w:keepNext w:val="0"/>
        <w:keepLines w:val="0"/>
        <w:pageBreakBefore w:val="0"/>
        <w:numPr>
          <w:ilvl w:val="0"/>
          <w:numId w:val="2"/>
        </w:numPr>
        <w:kinsoku/>
        <w:wordWrap/>
        <w:overflowPunct/>
        <w:topLinePunct w:val="0"/>
        <w:bidi w:val="0"/>
        <w:snapToGrid/>
        <w:ind w:left="0" w:leftChars="0"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设计</w:t>
      </w:r>
      <w:r>
        <w:rPr>
          <w:rFonts w:hint="eastAsia" w:ascii="宋体" w:hAnsi="宋体" w:eastAsia="宋体" w:cs="宋体"/>
          <w:sz w:val="24"/>
          <w:szCs w:val="24"/>
          <w:highlight w:val="none"/>
          <w:lang w:eastAsia="zh-CN"/>
        </w:rPr>
        <w:t>要求</w:t>
      </w:r>
    </w:p>
    <w:p>
      <w:pPr>
        <w:pStyle w:val="9"/>
        <w:keepNext w:val="0"/>
        <w:keepLines w:val="0"/>
        <w:pageBreakBefore w:val="0"/>
        <w:numPr>
          <w:ilvl w:val="0"/>
          <w:numId w:val="0"/>
        </w:numPr>
        <w:kinsoku/>
        <w:wordWrap/>
        <w:overflowPunct/>
        <w:topLinePunct w:val="0"/>
        <w:bidi w:val="0"/>
        <w:snapToGrid/>
        <w:ind w:left="0" w:leftChars="0" w:firstLine="480" w:firstLineChars="200"/>
        <w:rPr>
          <w:rFonts w:hint="eastAsia" w:ascii="宋体" w:hAnsi="宋体" w:eastAsia="宋体" w:cs="宋体"/>
          <w:color w:val="auto"/>
          <w:sz w:val="24"/>
          <w:szCs w:val="24"/>
          <w:highlight w:val="none"/>
          <w:lang w:eastAsia="zh-CN"/>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w:t>
      </w:r>
      <w:r>
        <w:rPr>
          <w:rFonts w:hint="eastAsia" w:ascii="宋体" w:hAnsi="宋体" w:eastAsia="宋体" w:cs="宋体"/>
          <w:color w:val="auto"/>
          <w:sz w:val="24"/>
          <w:szCs w:val="24"/>
          <w:highlight w:val="none"/>
          <w:lang w:eastAsia="zh-CN"/>
        </w:rPr>
        <w:t>完成方案设计和施工图纸设计，</w:t>
      </w:r>
      <w:r>
        <w:rPr>
          <w:rFonts w:hint="eastAsia" w:ascii="宋体" w:hAnsi="宋体"/>
          <w:color w:val="auto"/>
          <w:sz w:val="24"/>
          <w:szCs w:val="24"/>
          <w:highlight w:val="none"/>
        </w:rPr>
        <w:t>负责</w:t>
      </w:r>
      <w:r>
        <w:rPr>
          <w:rFonts w:hint="eastAsia" w:ascii="宋体" w:hAnsi="宋体"/>
          <w:color w:val="auto"/>
          <w:sz w:val="24"/>
          <w:szCs w:val="24"/>
          <w:highlight w:val="none"/>
          <w:lang w:eastAsia="zh-CN"/>
        </w:rPr>
        <w:t>方案和施工图</w:t>
      </w:r>
      <w:r>
        <w:rPr>
          <w:rFonts w:hint="eastAsia" w:ascii="宋体" w:hAnsi="宋体"/>
          <w:color w:val="auto"/>
          <w:sz w:val="24"/>
          <w:szCs w:val="24"/>
          <w:highlight w:val="none"/>
        </w:rPr>
        <w:t>的调整完善全套资料提交、变更和补充等工作，直至达到</w:t>
      </w:r>
      <w:r>
        <w:rPr>
          <w:rFonts w:hint="eastAsia" w:ascii="宋体" w:hAnsi="宋体"/>
          <w:color w:val="auto"/>
          <w:sz w:val="24"/>
          <w:szCs w:val="24"/>
          <w:highlight w:val="none"/>
          <w:lang w:eastAsia="zh-CN"/>
        </w:rPr>
        <w:t>采购人</w:t>
      </w:r>
      <w:r>
        <w:rPr>
          <w:rFonts w:hint="eastAsia" w:ascii="宋体" w:hAnsi="宋体"/>
          <w:color w:val="auto"/>
          <w:sz w:val="24"/>
          <w:szCs w:val="24"/>
          <w:highlight w:val="none"/>
        </w:rPr>
        <w:t>满意</w:t>
      </w:r>
      <w:r>
        <w:rPr>
          <w:rFonts w:hint="eastAsia" w:ascii="宋体" w:hAnsi="宋体" w:eastAsia="宋体" w:cs="宋体"/>
          <w:color w:val="auto"/>
          <w:sz w:val="24"/>
          <w:szCs w:val="24"/>
          <w:highlight w:val="none"/>
          <w:lang w:eastAsia="zh-CN"/>
        </w:rPr>
        <w:t>，负责配合采购人进行施工图的外部审查并获得通过。</w:t>
      </w:r>
    </w:p>
    <w:p>
      <w:pPr>
        <w:pStyle w:val="9"/>
        <w:keepNext w:val="0"/>
        <w:keepLines w:val="0"/>
        <w:pageBreakBefore w:val="0"/>
        <w:numPr>
          <w:ilvl w:val="0"/>
          <w:numId w:val="0"/>
        </w:numPr>
        <w:kinsoku/>
        <w:wordWrap/>
        <w:overflowPunct/>
        <w:topLinePunct w:val="0"/>
        <w:bidi w:val="0"/>
        <w:snapToGrid/>
        <w:ind w:left="0" w:leftChars="0" w:firstLine="480" w:firstLineChars="200"/>
        <w:rPr>
          <w:rFonts w:hint="eastAsia"/>
          <w:color w:val="auto"/>
          <w:kern w:val="2"/>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）设计应遵守国家有关法律法规，必须符合现行工程建设强制性标准，</w:t>
      </w:r>
      <w:r>
        <w:rPr>
          <w:rFonts w:hint="eastAsia"/>
          <w:color w:val="auto"/>
          <w:kern w:val="2"/>
          <w:sz w:val="24"/>
          <w:szCs w:val="24"/>
          <w:highlight w:val="none"/>
          <w:lang w:eastAsia="zh-CN"/>
        </w:rPr>
        <w:t>供应商提供的成果文件须设计成果必须符合专业设计规范及采购人的要求。</w:t>
      </w:r>
    </w:p>
    <w:p>
      <w:pPr>
        <w:pStyle w:val="9"/>
        <w:keepNext w:val="0"/>
        <w:keepLines w:val="0"/>
        <w:pageBreakBefore w:val="0"/>
        <w:numPr>
          <w:ilvl w:val="0"/>
          <w:numId w:val="0"/>
        </w:numPr>
        <w:kinsoku/>
        <w:wordWrap/>
        <w:overflowPunct/>
        <w:topLinePunct w:val="0"/>
        <w:bidi w:val="0"/>
        <w:snapToGrid/>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负责施工招标过程中的咨询服务、施工阶段的现场服务和为竣工图的编制提供配合和技术支持等需要承担和配合的相关工作。</w:t>
      </w:r>
    </w:p>
    <w:p>
      <w:pPr>
        <w:pStyle w:val="9"/>
        <w:keepNext w:val="0"/>
        <w:keepLines w:val="0"/>
        <w:pageBreakBefore w:val="0"/>
        <w:numPr>
          <w:ilvl w:val="0"/>
          <w:numId w:val="0"/>
        </w:numPr>
        <w:kinsoku/>
        <w:wordWrap/>
        <w:overflowPunct/>
        <w:topLinePunct w:val="0"/>
        <w:bidi w:val="0"/>
        <w:snapToGrid/>
        <w:ind w:left="0" w:leftChars="0" w:firstLine="480" w:firstLineChars="200"/>
        <w:rPr>
          <w:rFonts w:hint="eastAsia" w:ascii="宋体" w:hAnsi="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供应商在其工作范围内应确保其各自独立准备的全部</w:t>
      </w:r>
      <w:r>
        <w:rPr>
          <w:rFonts w:hint="eastAsia" w:ascii="宋体" w:hAnsi="宋体" w:cs="宋体"/>
          <w:color w:val="auto"/>
          <w:sz w:val="24"/>
          <w:szCs w:val="24"/>
          <w:highlight w:val="none"/>
        </w:rPr>
        <w:t>设计文件在中国境内外都没有且也不会侵犯任何第三方的知识产权（包括但不限于著作权、商标权、专利权）或专有技术或商业秘密；</w:t>
      </w:r>
      <w:r>
        <w:rPr>
          <w:rFonts w:hint="eastAsia" w:ascii="宋体" w:hAnsi="宋体" w:cs="宋体"/>
          <w:color w:val="auto"/>
          <w:sz w:val="24"/>
          <w:szCs w:val="24"/>
          <w:highlight w:val="none"/>
          <w:lang w:eastAsia="zh-CN"/>
        </w:rPr>
        <w:t>供应商</w:t>
      </w:r>
      <w:r>
        <w:rPr>
          <w:rFonts w:hint="eastAsia" w:ascii="宋体" w:hAnsi="宋体" w:cs="宋体"/>
          <w:color w:val="auto"/>
          <w:sz w:val="24"/>
          <w:szCs w:val="24"/>
          <w:highlight w:val="none"/>
        </w:rPr>
        <w:t>如果在其设计文件中使用或包含任何其他人的知识产权或专有技术或商业秘密，应保证已经获得权利人的合法、有效、充分的授权；</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拥有中标人所提交的全部设计文件（包括设计方案、设计成果）的使用权和受益权，并使用于</w:t>
      </w:r>
      <w:r>
        <w:rPr>
          <w:rFonts w:hint="eastAsia" w:ascii="宋体" w:hAnsi="宋体" w:cs="宋体"/>
          <w:color w:val="auto"/>
          <w:sz w:val="24"/>
          <w:szCs w:val="24"/>
          <w:highlight w:val="none"/>
          <w:lang w:eastAsia="zh-CN"/>
        </w:rPr>
        <w:t>本</w:t>
      </w:r>
      <w:r>
        <w:rPr>
          <w:rFonts w:hint="eastAsia" w:ascii="宋体" w:hAnsi="宋体" w:cs="宋体"/>
          <w:color w:val="auto"/>
          <w:sz w:val="24"/>
          <w:szCs w:val="24"/>
          <w:highlight w:val="none"/>
        </w:rPr>
        <w:t>项目。</w:t>
      </w:r>
    </w:p>
    <w:p>
      <w:pPr>
        <w:pStyle w:val="9"/>
        <w:keepNext w:val="0"/>
        <w:keepLines w:val="0"/>
        <w:pageBreakBefore w:val="0"/>
        <w:widowControl w:val="0"/>
        <w:numPr>
          <w:ilvl w:val="0"/>
          <w:numId w:val="0"/>
        </w:numPr>
        <w:kinsoku/>
        <w:wordWrap/>
        <w:overflowPunct/>
        <w:topLinePunct w:val="0"/>
        <w:bidi w:val="0"/>
        <w:snapToGrid/>
        <w:spacing w:line="300" w:lineRule="auto"/>
        <w:ind w:left="0" w:leftChars="0"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（5）未尽事宜按有关规定执行。</w:t>
      </w:r>
    </w:p>
    <w:p>
      <w:pPr>
        <w:keepNext w:val="0"/>
        <w:keepLines w:val="0"/>
        <w:pageBreakBefore w:val="0"/>
        <w:kinsoku/>
        <w:wordWrap/>
        <w:overflowPunct/>
        <w:topLinePunct w:val="0"/>
        <w:bidi w:val="0"/>
        <w:snapToGrid/>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三、</w:t>
      </w:r>
      <w:r>
        <w:rPr>
          <w:rFonts w:hint="eastAsia" w:ascii="宋体" w:hAnsi="宋体" w:cs="宋体"/>
          <w:color w:val="auto"/>
          <w:sz w:val="24"/>
          <w:szCs w:val="24"/>
          <w:highlight w:val="none"/>
        </w:rPr>
        <w:t>成果</w:t>
      </w:r>
      <w:r>
        <w:rPr>
          <w:rFonts w:hint="eastAsia" w:ascii="宋体" w:hAnsi="宋体" w:cs="宋体"/>
          <w:color w:val="auto"/>
          <w:sz w:val="24"/>
          <w:szCs w:val="24"/>
          <w:highlight w:val="none"/>
          <w:lang w:eastAsia="zh-CN"/>
        </w:rPr>
        <w:t>提交</w:t>
      </w:r>
    </w:p>
    <w:p>
      <w:pPr>
        <w:keepNext w:val="0"/>
        <w:keepLines w:val="0"/>
        <w:pageBreakBefore w:val="0"/>
        <w:kinsoku/>
        <w:wordWrap/>
        <w:overflowPunct/>
        <w:topLinePunct w:val="0"/>
        <w:bidi w:val="0"/>
        <w:snapToGrid/>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1、方案文本：图纸3本</w:t>
      </w:r>
    </w:p>
    <w:p>
      <w:pPr>
        <w:keepNext w:val="0"/>
        <w:keepLines w:val="0"/>
        <w:pageBreakBefore w:val="0"/>
        <w:kinsoku/>
        <w:wordWrap/>
        <w:overflowPunct/>
        <w:topLinePunct w:val="0"/>
        <w:bidi w:val="0"/>
        <w:snapToGrid/>
        <w:spacing w:line="360" w:lineRule="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2、施工图：图纸8套</w:t>
      </w:r>
    </w:p>
    <w:p>
      <w:pPr>
        <w:spacing w:line="480" w:lineRule="exact"/>
        <w:jc w:val="left"/>
        <w:rPr>
          <w:rFonts w:hint="eastAsia" w:ascii="宋体" w:hAnsi="宋体"/>
          <w:b w:val="0"/>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auto"/>
          <w:sz w:val="24"/>
          <w:szCs w:val="24"/>
          <w:highlight w:val="none"/>
          <w:lang w:val="en-US" w:eastAsia="zh-CN"/>
        </w:rPr>
        <w:t>注：</w:t>
      </w:r>
      <w:r>
        <w:rPr>
          <w:rFonts w:hint="eastAsia" w:ascii="宋体" w:hAnsi="宋体" w:eastAsia="宋体" w:cs="宋体"/>
          <w:b/>
          <w:bCs/>
          <w:color w:val="auto"/>
          <w:sz w:val="24"/>
          <w:szCs w:val="24"/>
          <w:highlight w:val="none"/>
        </w:rPr>
        <w:t>除非另有说明，本项目适用所有现行有效的相关国家、行业以及地方规范、规程和标准。上述规范、规程和标准均指它们各自的最新版本。如果上述规范、规程和标准之间出现矛盾或与合同其他内容存在不一致，按其中最高的要求或最严格的标准执行。适用本项目的上述规范、标准和规程的具体编号和名称则在本文件中有意空缺，由采购人依据上述原则自行收集。</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Times New Roman"/>
          <w:b/>
          <w:bCs/>
          <w:color w:val="000000" w:themeColor="text1"/>
          <w:sz w:val="24"/>
          <w:szCs w:val="24"/>
          <w:highlight w:val="none"/>
          <w14:textFill>
            <w14:solidFill>
              <w14:schemeClr w14:val="tx1"/>
            </w14:solidFill>
          </w14:textFill>
        </w:rPr>
      </w:pPr>
      <w:r>
        <w:rPr>
          <w:rFonts w:hint="eastAsia" w:ascii="宋体" w:hAnsi="宋体" w:cs="Times New Roman"/>
          <w:b/>
          <w:bCs/>
          <w:color w:val="000000" w:themeColor="text1"/>
          <w:sz w:val="24"/>
          <w:szCs w:val="24"/>
          <w:highlight w:val="none"/>
          <w:lang w:eastAsia="zh-CN"/>
          <w14:textFill>
            <w14:solidFill>
              <w14:schemeClr w14:val="tx1"/>
            </w14:solidFill>
          </w14:textFill>
        </w:rPr>
        <w:t>四</w:t>
      </w:r>
      <w:r>
        <w:rPr>
          <w:rFonts w:hint="eastAsia" w:ascii="宋体" w:hAnsi="宋体" w:eastAsia="宋体" w:cs="Times New Roman"/>
          <w:b/>
          <w:bCs/>
          <w:color w:val="000000" w:themeColor="text1"/>
          <w:sz w:val="24"/>
          <w:szCs w:val="24"/>
          <w:highlight w:val="none"/>
          <w:lang w:eastAsia="zh-CN"/>
          <w14:textFill>
            <w14:solidFill>
              <w14:schemeClr w14:val="tx1"/>
            </w14:solidFill>
          </w14:textFill>
        </w:rPr>
        <w:t>、</w:t>
      </w:r>
      <w:r>
        <w:rPr>
          <w:rFonts w:hint="eastAsia" w:ascii="宋体" w:hAnsi="宋体" w:eastAsia="宋体" w:cs="Times New Roman"/>
          <w:b/>
          <w:bCs/>
          <w:color w:val="000000" w:themeColor="text1"/>
          <w:sz w:val="24"/>
          <w:szCs w:val="24"/>
          <w:highlight w:val="none"/>
          <w14:textFill>
            <w14:solidFill>
              <w14:schemeClr w14:val="tx1"/>
            </w14:solidFill>
          </w14:textFill>
        </w:rPr>
        <w:t>报价说明</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本次</w:t>
      </w:r>
      <w:r>
        <w:rPr>
          <w:rFonts w:hint="eastAsia" w:ascii="宋体" w:hAnsi="宋体"/>
          <w:b/>
          <w:color w:val="000000" w:themeColor="text1"/>
          <w:sz w:val="24"/>
          <w:szCs w:val="24"/>
          <w:highlight w:val="none"/>
          <w:lang w:eastAsia="zh-CN"/>
          <w14:textFill>
            <w14:solidFill>
              <w14:schemeClr w14:val="tx1"/>
            </w14:solidFill>
          </w14:textFill>
        </w:rPr>
        <w:t>谈判</w:t>
      </w:r>
      <w:r>
        <w:rPr>
          <w:rFonts w:hint="eastAsia" w:ascii="宋体" w:hAnsi="宋体"/>
          <w:b/>
          <w:color w:val="000000" w:themeColor="text1"/>
          <w:sz w:val="24"/>
          <w:szCs w:val="24"/>
          <w:highlight w:val="none"/>
          <w14:textFill>
            <w14:solidFill>
              <w14:schemeClr w14:val="tx1"/>
            </w14:solidFill>
          </w14:textFill>
        </w:rPr>
        <w:t>采用初次报价及最终报价，共二次的报价方式；初次报价按</w:t>
      </w:r>
      <w:r>
        <w:rPr>
          <w:rFonts w:hint="eastAsia" w:ascii="宋体" w:hAnsi="宋体"/>
          <w:b/>
          <w:color w:val="000000" w:themeColor="text1"/>
          <w:sz w:val="24"/>
          <w:szCs w:val="24"/>
          <w:highlight w:val="none"/>
          <w:lang w:eastAsia="zh-CN"/>
          <w14:textFill>
            <w14:solidFill>
              <w14:schemeClr w14:val="tx1"/>
            </w14:solidFill>
          </w14:textFill>
        </w:rPr>
        <w:t>谈判</w:t>
      </w:r>
      <w:r>
        <w:rPr>
          <w:rFonts w:hint="eastAsia" w:ascii="宋体" w:hAnsi="宋体"/>
          <w:b/>
          <w:color w:val="000000" w:themeColor="text1"/>
          <w:sz w:val="24"/>
          <w:szCs w:val="24"/>
          <w:highlight w:val="none"/>
          <w14:textFill>
            <w14:solidFill>
              <w14:schemeClr w14:val="tx1"/>
            </w14:solidFill>
          </w14:textFill>
        </w:rPr>
        <w:t>文件格式报价，最终报价为竞争性</w:t>
      </w:r>
      <w:r>
        <w:rPr>
          <w:rFonts w:hint="eastAsia" w:ascii="宋体" w:hAnsi="宋体"/>
          <w:b/>
          <w:color w:val="000000" w:themeColor="text1"/>
          <w:sz w:val="24"/>
          <w:szCs w:val="24"/>
          <w:highlight w:val="none"/>
          <w:lang w:eastAsia="zh-CN"/>
          <w14:textFill>
            <w14:solidFill>
              <w14:schemeClr w14:val="tx1"/>
            </w14:solidFill>
          </w14:textFill>
        </w:rPr>
        <w:t>谈判</w:t>
      </w:r>
      <w:r>
        <w:rPr>
          <w:rFonts w:hint="eastAsia" w:ascii="宋体" w:hAnsi="宋体"/>
          <w:b/>
          <w:color w:val="000000" w:themeColor="text1"/>
          <w:sz w:val="24"/>
          <w:szCs w:val="24"/>
          <w:highlight w:val="none"/>
          <w14:textFill>
            <w14:solidFill>
              <w14:schemeClr w14:val="tx1"/>
            </w14:solidFill>
          </w14:textFill>
        </w:rPr>
        <w:t>后，由法定代表人或其委托代理人在最终</w:t>
      </w:r>
      <w:r>
        <w:rPr>
          <w:rFonts w:hint="eastAsia" w:ascii="宋体" w:hAnsi="宋体"/>
          <w:b/>
          <w:color w:val="000000" w:themeColor="text1"/>
          <w:sz w:val="24"/>
          <w:szCs w:val="24"/>
          <w:highlight w:val="none"/>
          <w:lang w:eastAsia="zh-CN"/>
          <w14:textFill>
            <w14:solidFill>
              <w14:schemeClr w14:val="tx1"/>
            </w14:solidFill>
          </w14:textFill>
        </w:rPr>
        <w:t>谈判</w:t>
      </w:r>
      <w:r>
        <w:rPr>
          <w:rFonts w:hint="eastAsia" w:ascii="宋体" w:hAnsi="宋体"/>
          <w:b/>
          <w:color w:val="000000" w:themeColor="text1"/>
          <w:sz w:val="24"/>
          <w:szCs w:val="24"/>
          <w:highlight w:val="none"/>
          <w14:textFill>
            <w14:solidFill>
              <w14:schemeClr w14:val="tx1"/>
            </w14:solidFill>
          </w14:textFill>
        </w:rPr>
        <w:t>后递交。</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供应商应按照谈判文件中要求的内容填写报价，并由法定代表人或其授权代表签署；总报价不得有选择性报价和附有条件的报价，且不得高于采购预算，否则其报价无效。</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报价币种为人民币，如果报价表大写金额与小写金额不一致，以大写的金额为准。</w:t>
      </w:r>
    </w:p>
    <w:p>
      <w:pPr>
        <w:rPr>
          <w:rFonts w:hint="eastAsia" w:ascii="宋体" w:hAnsi="宋体"/>
          <w:b/>
          <w:color w:val="000000" w:themeColor="text1"/>
          <w:sz w:val="32"/>
          <w:szCs w:val="32"/>
          <w:highlight w:val="none"/>
          <w14:textFill>
            <w14:solidFill>
              <w14:schemeClr w14:val="tx1"/>
            </w14:solidFill>
          </w14:textFill>
        </w:rPr>
      </w:pPr>
      <w:bookmarkStart w:id="8" w:name="_Toc13380"/>
      <w:r>
        <w:rPr>
          <w:rFonts w:hint="eastAsia" w:ascii="宋体" w:hAnsi="宋体"/>
          <w:b/>
          <w:color w:val="000000" w:themeColor="text1"/>
          <w:sz w:val="32"/>
          <w:szCs w:val="32"/>
          <w:highlight w:val="none"/>
          <w14:textFill>
            <w14:solidFill>
              <w14:schemeClr w14:val="tx1"/>
            </w14:solidFill>
          </w14:textFill>
        </w:rPr>
        <w:br w:type="page"/>
      </w:r>
    </w:p>
    <w:p>
      <w:pPr>
        <w:spacing w:line="360" w:lineRule="auto"/>
        <w:jc w:val="center"/>
        <w:outlineLvl w:val="0"/>
        <w:rPr>
          <w:rFonts w:ascii="宋体" w:hAnsi="宋体"/>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第五部分</w:t>
      </w:r>
      <w:r>
        <w:rPr>
          <w:rFonts w:hint="eastAsia" w:ascii="宋体" w:hAnsi="宋体"/>
          <w:b/>
          <w:color w:val="000000" w:themeColor="text1"/>
          <w:sz w:val="32"/>
          <w:szCs w:val="32"/>
          <w:highlight w:val="none"/>
          <w:lang w:val="en-US" w:eastAsia="zh-CN"/>
          <w14:textFill>
            <w14:solidFill>
              <w14:schemeClr w14:val="tx1"/>
            </w14:solidFill>
          </w14:textFill>
        </w:rPr>
        <w:t xml:space="preserve"> </w:t>
      </w:r>
      <w:r>
        <w:rPr>
          <w:rFonts w:hint="eastAsia" w:ascii="宋体" w:hAnsi="宋体"/>
          <w:b/>
          <w:color w:val="000000" w:themeColor="text1"/>
          <w:sz w:val="32"/>
          <w:szCs w:val="32"/>
          <w:highlight w:val="none"/>
          <w14:textFill>
            <w14:solidFill>
              <w14:schemeClr w14:val="tx1"/>
            </w14:solidFill>
          </w14:textFill>
        </w:rPr>
        <w:t>合同授予</w:t>
      </w:r>
      <w:bookmarkEnd w:id="8"/>
    </w:p>
    <w:p>
      <w:pPr>
        <w:widowControl/>
        <w:spacing w:line="360" w:lineRule="auto"/>
        <w:ind w:firstLine="480" w:firstLineChars="2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一、签订合同：</w:t>
      </w:r>
    </w:p>
    <w:p>
      <w:pPr>
        <w:widowControl/>
        <w:spacing w:line="360" w:lineRule="auto"/>
        <w:ind w:firstLine="720" w:firstLineChars="3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成交通知书发出后</w:t>
      </w:r>
      <w:r>
        <w:rPr>
          <w:rFonts w:hint="eastAsia" w:ascii="宋体" w:hAnsi="宋体" w:cs="宋体"/>
          <w:color w:val="000000" w:themeColor="text1"/>
          <w:kern w:val="0"/>
          <w:sz w:val="24"/>
          <w:highlight w:val="none"/>
          <w:lang w:val="en-US" w:eastAsia="zh-CN"/>
          <w14:textFill>
            <w14:solidFill>
              <w14:schemeClr w14:val="tx1"/>
            </w14:solidFill>
          </w14:textFill>
        </w:rPr>
        <w:t>10</w:t>
      </w:r>
      <w:r>
        <w:rPr>
          <w:rFonts w:hint="eastAsia" w:ascii="宋体" w:hAnsi="宋体" w:cs="宋体"/>
          <w:color w:val="000000" w:themeColor="text1"/>
          <w:kern w:val="0"/>
          <w:sz w:val="24"/>
          <w:highlight w:val="none"/>
          <w14:textFill>
            <w14:solidFill>
              <w14:schemeClr w14:val="tx1"/>
            </w14:solidFill>
          </w14:textFill>
        </w:rPr>
        <w:t>日内，由采购人和成交供应商签订合同，合同签订的内容不能超出谈判文件、成交供应商的谈判响应文件、</w:t>
      </w:r>
      <w:r>
        <w:rPr>
          <w:rFonts w:hint="eastAsia" w:ascii="宋体" w:hAnsi="宋体"/>
          <w:bCs/>
          <w:color w:val="000000" w:themeColor="text1"/>
          <w:sz w:val="24"/>
          <w:highlight w:val="none"/>
          <w14:textFill>
            <w14:solidFill>
              <w14:schemeClr w14:val="tx1"/>
            </w14:solidFill>
          </w14:textFill>
        </w:rPr>
        <w:t>谈判</w:t>
      </w:r>
      <w:r>
        <w:rPr>
          <w:rFonts w:hint="eastAsia" w:ascii="宋体" w:hAnsi="宋体" w:cs="宋体"/>
          <w:color w:val="000000" w:themeColor="text1"/>
          <w:kern w:val="0"/>
          <w:sz w:val="24"/>
          <w:highlight w:val="none"/>
          <w14:textFill>
            <w14:solidFill>
              <w14:schemeClr w14:val="tx1"/>
            </w14:solidFill>
          </w14:textFill>
        </w:rPr>
        <w:t>过程中的补充承诺、最终书面报价等的实质性内容。因供应商原因不能与采购人签订合同的，视为供应商放弃成交资格。</w:t>
      </w:r>
    </w:p>
    <w:p>
      <w:pPr>
        <w:spacing w:line="360" w:lineRule="auto"/>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二、合同格式：</w:t>
      </w:r>
    </w:p>
    <w:p>
      <w:pPr>
        <w:widowControl/>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sectPr>
          <w:headerReference r:id="rId15" w:type="first"/>
          <w:headerReference r:id="rId14" w:type="default"/>
          <w:pgSz w:w="11905" w:h="16838"/>
          <w:pgMar w:top="1440" w:right="1020" w:bottom="1440" w:left="1020" w:header="851" w:footer="992" w:gutter="0"/>
          <w:pgNumType w:fmt="decimal"/>
          <w:cols w:space="0" w:num="1"/>
          <w:titlePg/>
          <w:rtlGutter w:val="0"/>
          <w:docGrid w:type="linesAndChars" w:linePitch="291" w:charSpace="0"/>
        </w:sectPr>
      </w:pPr>
      <w:r>
        <w:rPr>
          <w:rFonts w:hint="eastAsia" w:ascii="宋体" w:hAnsi="宋体" w:cs="宋体"/>
          <w:color w:val="000000" w:themeColor="text1"/>
          <w:kern w:val="0"/>
          <w:sz w:val="24"/>
          <w:highlight w:val="none"/>
          <w14:textFill>
            <w14:solidFill>
              <w14:schemeClr w14:val="tx1"/>
            </w14:solidFill>
          </w14:textFill>
        </w:rPr>
        <w:t>本合同格式为参考格式，具体内容以采购人和成交供应商双方最终协商确定的为准，但不得背离</w:t>
      </w:r>
      <w:r>
        <w:rPr>
          <w:rFonts w:hint="eastAsia" w:ascii="宋体" w:hAnsi="宋体" w:cs="宋体"/>
          <w:color w:val="000000" w:themeColor="text1"/>
          <w:kern w:val="0"/>
          <w:sz w:val="24"/>
          <w:highlight w:val="none"/>
          <w:lang w:eastAsia="zh-CN"/>
          <w14:textFill>
            <w14:solidFill>
              <w14:schemeClr w14:val="tx1"/>
            </w14:solidFill>
          </w14:textFill>
        </w:rPr>
        <w:t>谈判</w:t>
      </w:r>
      <w:r>
        <w:rPr>
          <w:rFonts w:hint="eastAsia" w:ascii="宋体" w:hAnsi="宋体" w:cs="宋体"/>
          <w:color w:val="000000" w:themeColor="text1"/>
          <w:kern w:val="0"/>
          <w:sz w:val="24"/>
          <w:highlight w:val="none"/>
          <w14:textFill>
            <w14:solidFill>
              <w14:schemeClr w14:val="tx1"/>
            </w14:solidFill>
          </w14:textFill>
        </w:rPr>
        <w:t>的实质性内容</w:t>
      </w:r>
      <w:r>
        <w:rPr>
          <w:rFonts w:hint="eastAsia" w:ascii="宋体" w:hAnsi="宋体" w:cs="宋体"/>
          <w:color w:val="000000" w:themeColor="text1"/>
          <w:kern w:val="0"/>
          <w:sz w:val="24"/>
          <w:highlight w:val="none"/>
          <w:lang w:eastAsia="zh-CN"/>
          <w14:textFill>
            <w14:solidFill>
              <w14:schemeClr w14:val="tx1"/>
            </w14:solidFill>
          </w14:textFill>
        </w:rPr>
        <w:t>。</w:t>
      </w:r>
    </w:p>
    <w:p>
      <w:pPr>
        <w:jc w:val="center"/>
        <w:rPr>
          <w:rFonts w:hint="eastAsia" w:ascii="宋体" w:hAnsi="宋体" w:cs="宋体"/>
          <w:b/>
          <w:bCs/>
          <w:snapToGrid w:val="0"/>
          <w:color w:val="auto"/>
          <w:spacing w:val="80"/>
          <w:kern w:val="0"/>
          <w:sz w:val="52"/>
          <w:szCs w:val="52"/>
          <w:highlight w:val="none"/>
        </w:rPr>
      </w:pPr>
      <w:r>
        <w:rPr>
          <w:rFonts w:hint="eastAsia" w:ascii="宋体" w:hAnsi="宋体" w:cs="宋体"/>
          <w:b/>
          <w:bCs/>
          <w:snapToGrid w:val="0"/>
          <w:color w:val="auto"/>
          <w:spacing w:val="80"/>
          <w:kern w:val="0"/>
          <w:sz w:val="52"/>
          <w:szCs w:val="52"/>
          <w:highlight w:val="none"/>
        </w:rPr>
        <w:t>工程设计合同</w:t>
      </w:r>
    </w:p>
    <w:p>
      <w:pPr>
        <w:spacing w:line="480" w:lineRule="auto"/>
        <w:jc w:val="center"/>
        <w:rPr>
          <w:rFonts w:hint="eastAsia" w:ascii="宋体" w:hAnsi="宋体" w:cs="宋体"/>
          <w:b/>
          <w:snapToGrid w:val="0"/>
          <w:color w:val="auto"/>
          <w:kern w:val="0"/>
          <w:sz w:val="30"/>
          <w:szCs w:val="30"/>
          <w:highlight w:val="none"/>
        </w:rPr>
      </w:pPr>
      <w:r>
        <w:rPr>
          <w:rFonts w:hint="eastAsia" w:ascii="宋体" w:hAnsi="宋体" w:cs="宋体"/>
          <w:b/>
          <w:snapToGrid w:val="0"/>
          <w:color w:val="auto"/>
          <w:kern w:val="0"/>
          <w:sz w:val="30"/>
          <w:szCs w:val="30"/>
          <w:highlight w:val="none"/>
        </w:rPr>
        <w:t>（参考）</w:t>
      </w:r>
    </w:p>
    <w:p>
      <w:pPr>
        <w:spacing w:line="480" w:lineRule="auto"/>
        <w:jc w:val="center"/>
        <w:rPr>
          <w:rFonts w:hint="eastAsia" w:ascii="宋体" w:hAnsi="宋体" w:cs="宋体"/>
          <w:snapToGrid w:val="0"/>
          <w:color w:val="auto"/>
          <w:kern w:val="0"/>
          <w:sz w:val="28"/>
          <w:szCs w:val="28"/>
          <w:highlight w:val="none"/>
        </w:rPr>
      </w:pPr>
    </w:p>
    <w:p>
      <w:pPr>
        <w:spacing w:line="480" w:lineRule="auto"/>
        <w:jc w:val="center"/>
        <w:rPr>
          <w:rFonts w:hint="eastAsia" w:ascii="宋体" w:hAnsi="宋体" w:cs="宋体"/>
          <w:snapToGrid w:val="0"/>
          <w:color w:val="auto"/>
          <w:kern w:val="0"/>
          <w:sz w:val="28"/>
          <w:szCs w:val="28"/>
          <w:highlight w:val="none"/>
        </w:rPr>
      </w:pPr>
    </w:p>
    <w:p>
      <w:pPr>
        <w:pStyle w:val="157"/>
        <w:rPr>
          <w:rFonts w:hint="eastAsia" w:ascii="宋体" w:hAnsi="宋体" w:cs="宋体"/>
          <w:snapToGrid w:val="0"/>
          <w:color w:val="auto"/>
          <w:kern w:val="0"/>
          <w:sz w:val="28"/>
          <w:szCs w:val="28"/>
          <w:highlight w:val="none"/>
        </w:rPr>
      </w:pPr>
    </w:p>
    <w:p>
      <w:pPr>
        <w:pStyle w:val="156"/>
        <w:rPr>
          <w:rFonts w:hint="eastAsia" w:ascii="宋体" w:hAnsi="宋体" w:cs="宋体"/>
          <w:snapToGrid w:val="0"/>
          <w:color w:val="auto"/>
          <w:kern w:val="0"/>
          <w:sz w:val="28"/>
          <w:szCs w:val="28"/>
          <w:highlight w:val="none"/>
        </w:rPr>
      </w:pPr>
    </w:p>
    <w:p>
      <w:pPr>
        <w:pStyle w:val="156"/>
        <w:rPr>
          <w:rFonts w:hint="eastAsia" w:ascii="宋体" w:hAnsi="宋体" w:cs="宋体"/>
          <w:snapToGrid w:val="0"/>
          <w:color w:val="auto"/>
          <w:kern w:val="0"/>
          <w:sz w:val="28"/>
          <w:szCs w:val="28"/>
          <w:highlight w:val="none"/>
        </w:rPr>
      </w:pPr>
    </w:p>
    <w:p>
      <w:pPr>
        <w:pStyle w:val="157"/>
        <w:rPr>
          <w:rFonts w:hint="eastAsia"/>
          <w:highlight w:val="none"/>
        </w:rPr>
      </w:pPr>
    </w:p>
    <w:p>
      <w:pPr>
        <w:spacing w:line="480" w:lineRule="auto"/>
        <w:jc w:val="center"/>
        <w:rPr>
          <w:rFonts w:hint="eastAsia" w:ascii="宋体" w:hAnsi="宋体" w:cs="宋体"/>
          <w:snapToGrid w:val="0"/>
          <w:color w:val="auto"/>
          <w:kern w:val="0"/>
          <w:sz w:val="28"/>
          <w:szCs w:val="28"/>
          <w:highlight w:val="none"/>
        </w:rPr>
      </w:pPr>
    </w:p>
    <w:p>
      <w:pPr>
        <w:spacing w:line="600" w:lineRule="auto"/>
        <w:jc w:val="center"/>
        <w:rPr>
          <w:rFonts w:hint="eastAsia" w:ascii="宋体" w:hAnsi="宋体" w:cs="宋体"/>
          <w:snapToGrid w:val="0"/>
          <w:color w:val="auto"/>
          <w:spacing w:val="4"/>
          <w:kern w:val="0"/>
          <w:sz w:val="28"/>
          <w:szCs w:val="28"/>
          <w:highlight w:val="none"/>
        </w:rPr>
      </w:pPr>
      <w:r>
        <w:rPr>
          <w:rFonts w:hint="eastAsia" w:ascii="宋体" w:hAnsi="宋体" w:cs="宋体"/>
          <w:snapToGrid w:val="0"/>
          <w:color w:val="auto"/>
          <w:spacing w:val="4"/>
          <w:kern w:val="0"/>
          <w:sz w:val="28"/>
          <w:szCs w:val="28"/>
          <w:highlight w:val="none"/>
        </w:rPr>
        <w:t>工程名称：______________________________</w:t>
      </w:r>
    </w:p>
    <w:p>
      <w:pPr>
        <w:spacing w:line="600" w:lineRule="auto"/>
        <w:jc w:val="center"/>
        <w:rPr>
          <w:rFonts w:hint="eastAsia" w:ascii="宋体" w:hAnsi="宋体" w:cs="宋体"/>
          <w:snapToGrid w:val="0"/>
          <w:color w:val="auto"/>
          <w:spacing w:val="4"/>
          <w:kern w:val="0"/>
          <w:sz w:val="28"/>
          <w:szCs w:val="28"/>
          <w:highlight w:val="none"/>
        </w:rPr>
      </w:pPr>
      <w:r>
        <w:rPr>
          <w:rFonts w:hint="eastAsia" w:ascii="宋体" w:hAnsi="宋体" w:cs="宋体"/>
          <w:snapToGrid w:val="0"/>
          <w:color w:val="auto"/>
          <w:spacing w:val="4"/>
          <w:kern w:val="0"/>
          <w:sz w:val="28"/>
          <w:szCs w:val="28"/>
          <w:highlight w:val="none"/>
        </w:rPr>
        <w:t>工程地点:_______________________________</w:t>
      </w:r>
    </w:p>
    <w:p>
      <w:pPr>
        <w:spacing w:line="600" w:lineRule="auto"/>
        <w:jc w:val="center"/>
        <w:rPr>
          <w:rFonts w:hint="eastAsia" w:ascii="宋体" w:hAnsi="宋体" w:cs="宋体"/>
          <w:snapToGrid w:val="0"/>
          <w:color w:val="auto"/>
          <w:spacing w:val="4"/>
          <w:kern w:val="0"/>
          <w:sz w:val="28"/>
          <w:szCs w:val="28"/>
          <w:highlight w:val="none"/>
        </w:rPr>
      </w:pPr>
      <w:r>
        <w:rPr>
          <w:rFonts w:hint="eastAsia" w:ascii="宋体" w:hAnsi="宋体" w:cs="宋体"/>
          <w:snapToGrid w:val="0"/>
          <w:color w:val="auto"/>
          <w:spacing w:val="4"/>
          <w:kern w:val="0"/>
          <w:sz w:val="28"/>
          <w:szCs w:val="28"/>
          <w:highlight w:val="none"/>
        </w:rPr>
        <w:t>合同编号：______________________________</w:t>
      </w:r>
    </w:p>
    <w:p>
      <w:pPr>
        <w:spacing w:line="600" w:lineRule="auto"/>
        <w:ind w:firstLine="1872" w:firstLineChars="650"/>
        <w:rPr>
          <w:rFonts w:hint="eastAsia" w:ascii="宋体" w:hAnsi="宋体" w:cs="宋体"/>
          <w:snapToGrid w:val="0"/>
          <w:color w:val="auto"/>
          <w:spacing w:val="4"/>
          <w:kern w:val="0"/>
          <w:sz w:val="28"/>
          <w:szCs w:val="28"/>
          <w:highlight w:val="none"/>
        </w:rPr>
      </w:pPr>
      <w:r>
        <w:rPr>
          <w:rFonts w:hint="eastAsia" w:ascii="宋体" w:hAnsi="宋体" w:cs="宋体"/>
          <w:snapToGrid w:val="0"/>
          <w:color w:val="auto"/>
          <w:spacing w:val="4"/>
          <w:kern w:val="0"/>
          <w:sz w:val="28"/>
          <w:szCs w:val="28"/>
          <w:highlight w:val="none"/>
        </w:rPr>
        <w:t>（由设计人编填）</w:t>
      </w:r>
    </w:p>
    <w:p>
      <w:pPr>
        <w:spacing w:line="600" w:lineRule="auto"/>
        <w:jc w:val="center"/>
        <w:rPr>
          <w:rFonts w:hint="eastAsia" w:ascii="宋体" w:hAnsi="宋体" w:cs="宋体"/>
          <w:snapToGrid w:val="0"/>
          <w:color w:val="auto"/>
          <w:spacing w:val="4"/>
          <w:kern w:val="0"/>
          <w:sz w:val="28"/>
          <w:szCs w:val="28"/>
          <w:highlight w:val="none"/>
        </w:rPr>
      </w:pPr>
      <w:r>
        <w:rPr>
          <w:rFonts w:hint="eastAsia" w:ascii="宋体" w:hAnsi="宋体" w:cs="宋体"/>
          <w:snapToGrid w:val="0"/>
          <w:color w:val="auto"/>
          <w:spacing w:val="4"/>
          <w:kern w:val="0"/>
          <w:sz w:val="28"/>
          <w:szCs w:val="28"/>
          <w:highlight w:val="none"/>
        </w:rPr>
        <w:t>设计证书等级：__________________________</w:t>
      </w:r>
    </w:p>
    <w:p>
      <w:pPr>
        <w:spacing w:line="600" w:lineRule="auto"/>
        <w:jc w:val="center"/>
        <w:rPr>
          <w:rFonts w:hint="eastAsia" w:ascii="宋体" w:hAnsi="宋体" w:cs="宋体"/>
          <w:snapToGrid w:val="0"/>
          <w:color w:val="auto"/>
          <w:spacing w:val="4"/>
          <w:kern w:val="0"/>
          <w:sz w:val="28"/>
          <w:szCs w:val="28"/>
          <w:highlight w:val="none"/>
        </w:rPr>
      </w:pPr>
      <w:r>
        <w:rPr>
          <w:rFonts w:hint="eastAsia" w:ascii="宋体" w:hAnsi="宋体" w:cs="宋体"/>
          <w:snapToGrid w:val="0"/>
          <w:color w:val="auto"/>
          <w:spacing w:val="4"/>
          <w:kern w:val="0"/>
          <w:sz w:val="28"/>
          <w:szCs w:val="28"/>
          <w:highlight w:val="none"/>
        </w:rPr>
        <w:t>发包人：________________________________</w:t>
      </w:r>
    </w:p>
    <w:p>
      <w:pPr>
        <w:spacing w:line="600" w:lineRule="auto"/>
        <w:jc w:val="center"/>
        <w:rPr>
          <w:rFonts w:hint="eastAsia" w:ascii="宋体" w:hAnsi="宋体" w:cs="宋体"/>
          <w:snapToGrid w:val="0"/>
          <w:color w:val="auto"/>
          <w:spacing w:val="4"/>
          <w:kern w:val="0"/>
          <w:sz w:val="28"/>
          <w:szCs w:val="28"/>
          <w:highlight w:val="none"/>
        </w:rPr>
      </w:pPr>
      <w:r>
        <w:rPr>
          <w:rFonts w:hint="eastAsia" w:ascii="宋体" w:hAnsi="宋体" w:cs="宋体"/>
          <w:snapToGrid w:val="0"/>
          <w:color w:val="auto"/>
          <w:spacing w:val="4"/>
          <w:kern w:val="0"/>
          <w:sz w:val="28"/>
          <w:szCs w:val="28"/>
          <w:highlight w:val="none"/>
        </w:rPr>
        <w:t>设计人：________________________________</w:t>
      </w:r>
    </w:p>
    <w:p>
      <w:pPr>
        <w:spacing w:line="600" w:lineRule="auto"/>
        <w:ind w:firstLine="2016" w:firstLineChars="700"/>
        <w:rPr>
          <w:rFonts w:hint="eastAsia" w:ascii="宋体" w:hAnsi="宋体" w:cs="宋体"/>
          <w:snapToGrid w:val="0"/>
          <w:color w:val="auto"/>
          <w:spacing w:val="4"/>
          <w:kern w:val="0"/>
          <w:highlight w:val="none"/>
        </w:rPr>
      </w:pPr>
      <w:r>
        <w:rPr>
          <w:rFonts w:hint="eastAsia" w:ascii="宋体" w:hAnsi="宋体" w:cs="宋体"/>
          <w:snapToGrid w:val="0"/>
          <w:color w:val="auto"/>
          <w:spacing w:val="4"/>
          <w:kern w:val="0"/>
          <w:sz w:val="28"/>
          <w:szCs w:val="28"/>
          <w:highlight w:val="none"/>
        </w:rPr>
        <w:t>签订日期：_________________________</w:t>
      </w:r>
      <w:r>
        <w:rPr>
          <w:rFonts w:hint="eastAsia" w:ascii="宋体" w:hAnsi="宋体" w:cs="宋体"/>
          <w:snapToGrid w:val="0"/>
          <w:color w:val="auto"/>
          <w:spacing w:val="4"/>
          <w:kern w:val="0"/>
          <w:highlight w:val="none"/>
        </w:rPr>
        <w:t>_____</w:t>
      </w:r>
    </w:p>
    <w:p>
      <w:pPr>
        <w:pStyle w:val="2"/>
        <w:rPr>
          <w:rFonts w:hint="eastAsia"/>
        </w:rPr>
      </w:pPr>
    </w:p>
    <w:p>
      <w:pPr>
        <w:spacing w:line="240" w:lineRule="atLeast"/>
        <w:jc w:val="center"/>
        <w:rPr>
          <w:rFonts w:hint="eastAsia" w:ascii="宋体" w:hAnsi="宋体" w:cs="宋体"/>
          <w:b/>
          <w:bCs/>
          <w:snapToGrid w:val="0"/>
          <w:color w:val="auto"/>
          <w:spacing w:val="20"/>
          <w:kern w:val="0"/>
          <w:sz w:val="36"/>
          <w:highlight w:val="none"/>
        </w:rPr>
      </w:pPr>
      <w:r>
        <w:rPr>
          <w:rFonts w:hint="eastAsia" w:ascii="宋体" w:hAnsi="宋体" w:cs="宋体"/>
          <w:snapToGrid w:val="0"/>
          <w:color w:val="auto"/>
          <w:kern w:val="0"/>
          <w:highlight w:val="none"/>
        </w:rPr>
        <mc:AlternateContent>
          <mc:Choice Requires="wps">
            <w:drawing>
              <wp:anchor distT="0" distB="0" distL="114300" distR="114300" simplePos="0" relativeHeight="251668480" behindDoc="0" locked="0" layoutInCell="1" allowOverlap="1">
                <wp:simplePos x="0" y="0"/>
                <wp:positionH relativeFrom="column">
                  <wp:posOffset>4391025</wp:posOffset>
                </wp:positionH>
                <wp:positionV relativeFrom="paragraph">
                  <wp:posOffset>171450</wp:posOffset>
                </wp:positionV>
                <wp:extent cx="676275" cy="495300"/>
                <wp:effectExtent l="0" t="0" r="9525" b="0"/>
                <wp:wrapNone/>
                <wp:docPr id="5" name="文本框 5"/>
                <wp:cNvGraphicFramePr/>
                <a:graphic xmlns:a="http://schemas.openxmlformats.org/drawingml/2006/main">
                  <a:graphicData uri="http://schemas.microsoft.com/office/word/2010/wordprocessingShape">
                    <wps:wsp>
                      <wps:cNvSpPr txBox="1"/>
                      <wps:spPr>
                        <a:xfrm>
                          <a:off x="0" y="0"/>
                          <a:ext cx="676275" cy="495300"/>
                        </a:xfrm>
                        <a:prstGeom prst="rect">
                          <a:avLst/>
                        </a:prstGeom>
                        <a:solidFill>
                          <a:srgbClr val="FFFFFF"/>
                        </a:solidFill>
                        <a:ln>
                          <a:noFill/>
                        </a:ln>
                      </wps:spPr>
                      <wps:txbx>
                        <w:txbxContent>
                          <w:p>
                            <w:pPr>
                              <w:rPr>
                                <w:rFonts w:ascii="宋体"/>
                              </w:rPr>
                            </w:pPr>
                            <w:r>
                              <w:rPr>
                                <w:rFonts w:ascii="宋体"/>
                                <w:b/>
                                <w:bCs/>
                                <w:sz w:val="36"/>
                              </w:rPr>
                              <w:t>监定</w:t>
                            </w:r>
                          </w:p>
                        </w:txbxContent>
                      </wps:txbx>
                      <wps:bodyPr upright="1"/>
                    </wps:wsp>
                  </a:graphicData>
                </a:graphic>
              </wp:anchor>
            </w:drawing>
          </mc:Choice>
          <mc:Fallback>
            <w:pict>
              <v:shape id="_x0000_s1026" o:spid="_x0000_s1026" o:spt="202" type="#_x0000_t202" style="position:absolute;left:0pt;margin-left:345.75pt;margin-top:13.5pt;height:39pt;width:53.25pt;z-index:251668480;mso-width-relative:page;mso-height-relative:page;" fillcolor="#FFFFFF" filled="t" stroked="f" coordsize="21600,21600" o:gfxdata="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BvhTC1wAAAAoBAAAPAAAAAAAAAAEAIAAAACIAAABkcnMvZG93bnJldi54&#10;bWxQSwECFAAUAAAACACHTuJAamsiWsIBAAB2AwAADgAAAAAAAAABACAAAAAmAQAAZHJzL2Uyb0Rv&#10;Yy54bWxQSwUGAAAAAAYABgBZAQAAWgUAAAAA&#10;">
                <v:fill on="t" focussize="0,0"/>
                <v:stroke on="f"/>
                <v:imagedata o:title=""/>
                <o:lock v:ext="edit" aspectratio="f"/>
                <v:textbox>
                  <w:txbxContent>
                    <w:p>
                      <w:pPr>
                        <w:rPr>
                          <w:rFonts w:ascii="宋体"/>
                        </w:rPr>
                      </w:pPr>
                      <w:r>
                        <w:rPr>
                          <w:rFonts w:ascii="宋体"/>
                          <w:b/>
                          <w:bCs/>
                          <w:sz w:val="36"/>
                        </w:rPr>
                        <w:t>监定</w:t>
                      </w:r>
                    </w:p>
                  </w:txbxContent>
                </v:textbox>
              </v:shape>
            </w:pict>
          </mc:Fallback>
        </mc:AlternateContent>
      </w:r>
      <w:r>
        <w:rPr>
          <w:rFonts w:hint="eastAsia" w:ascii="宋体" w:hAnsi="宋体" w:cs="宋体"/>
          <w:b/>
          <w:bCs/>
          <w:snapToGrid w:val="0"/>
          <w:color w:val="auto"/>
          <w:spacing w:val="20"/>
          <w:kern w:val="0"/>
          <w:sz w:val="36"/>
          <w:highlight w:val="none"/>
        </w:rPr>
        <w:t>中华人民共和国建设部</w:t>
      </w:r>
    </w:p>
    <w:p>
      <w:pPr>
        <w:spacing w:line="240" w:lineRule="atLeast"/>
        <w:jc w:val="center"/>
        <w:rPr>
          <w:rFonts w:hint="eastAsia" w:ascii="宋体" w:hAnsi="宋体" w:cs="宋体"/>
          <w:b/>
          <w:bCs/>
          <w:snapToGrid w:val="0"/>
          <w:color w:val="auto"/>
          <w:spacing w:val="20"/>
          <w:kern w:val="0"/>
          <w:sz w:val="36"/>
          <w:highlight w:val="none"/>
        </w:rPr>
      </w:pPr>
      <w:r>
        <w:rPr>
          <w:rFonts w:hint="eastAsia" w:ascii="宋体" w:hAnsi="宋体" w:cs="宋体"/>
          <w:b/>
          <w:bCs/>
          <w:snapToGrid w:val="0"/>
          <w:color w:val="auto"/>
          <w:spacing w:val="20"/>
          <w:kern w:val="0"/>
          <w:sz w:val="36"/>
          <w:highlight w:val="none"/>
        </w:rPr>
        <w:t xml:space="preserve">国家工商行政管理局 </w:t>
      </w:r>
    </w:p>
    <w:p>
      <w:pPr>
        <w:pStyle w:val="24"/>
        <w:spacing w:line="360" w:lineRule="auto"/>
        <w:ind w:firstLine="321" w:firstLineChars="134"/>
        <w:rPr>
          <w:rFonts w:hint="eastAsia" w:hAnsi="宋体" w:cs="宋体"/>
          <w:snapToGrid w:val="0"/>
          <w:color w:val="auto"/>
          <w:kern w:val="0"/>
          <w:szCs w:val="24"/>
          <w:highlight w:val="none"/>
        </w:rPr>
      </w:pPr>
    </w:p>
    <w:p>
      <w:pPr>
        <w:pStyle w:val="24"/>
        <w:spacing w:line="360" w:lineRule="auto"/>
        <w:ind w:firstLine="480" w:firstLineChars="200"/>
        <w:rPr>
          <w:rFonts w:hint="eastAsia" w:hAnsi="宋体" w:cs="宋体"/>
          <w:snapToGrid w:val="0"/>
          <w:color w:val="auto"/>
          <w:kern w:val="0"/>
          <w:szCs w:val="24"/>
          <w:highlight w:val="none"/>
        </w:rPr>
      </w:pP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发包人：</w:t>
      </w:r>
      <w:r>
        <w:rPr>
          <w:rFonts w:hint="eastAsia" w:hAnsi="宋体" w:cs="宋体"/>
          <w:snapToGrid w:val="0"/>
          <w:color w:val="auto"/>
          <w:kern w:val="0"/>
          <w:szCs w:val="24"/>
          <w:highlight w:val="none"/>
          <w:u w:val="single"/>
        </w:rPr>
        <w:t xml:space="preserve">                         </w:t>
      </w:r>
    </w:p>
    <w:p>
      <w:pPr>
        <w:pStyle w:val="24"/>
        <w:spacing w:line="360" w:lineRule="auto"/>
        <w:ind w:firstLine="480" w:firstLineChars="200"/>
        <w:rPr>
          <w:rFonts w:hint="eastAsia" w:hAnsi="宋体" w:cs="宋体"/>
          <w:b/>
          <w:snapToGrid w:val="0"/>
          <w:color w:val="auto"/>
          <w:kern w:val="0"/>
          <w:szCs w:val="24"/>
          <w:highlight w:val="none"/>
          <w:u w:val="single"/>
        </w:rPr>
      </w:pPr>
      <w:r>
        <w:rPr>
          <w:rFonts w:hint="eastAsia" w:hAnsi="宋体" w:cs="宋体"/>
          <w:snapToGrid w:val="0"/>
          <w:color w:val="auto"/>
          <w:kern w:val="0"/>
          <w:szCs w:val="24"/>
          <w:highlight w:val="none"/>
        </w:rPr>
        <w:t>设计人：</w:t>
      </w:r>
      <w:r>
        <w:rPr>
          <w:rFonts w:hint="eastAsia" w:hAnsi="宋体" w:cs="宋体"/>
          <w:snapToGrid w:val="0"/>
          <w:color w:val="auto"/>
          <w:kern w:val="0"/>
          <w:szCs w:val="24"/>
          <w:highlight w:val="none"/>
          <w:u w:val="single"/>
        </w:rPr>
        <w:t xml:space="preserve">  　　　                </w:t>
      </w:r>
      <w:r>
        <w:rPr>
          <w:rFonts w:hint="eastAsia" w:hAnsi="宋体" w:cs="宋体"/>
          <w:b/>
          <w:snapToGrid w:val="0"/>
          <w:color w:val="auto"/>
          <w:kern w:val="0"/>
          <w:szCs w:val="24"/>
          <w:highlight w:val="none"/>
          <w:u w:val="single"/>
        </w:rPr>
        <w:t xml:space="preserve"> </w:t>
      </w:r>
    </w:p>
    <w:p>
      <w:pPr>
        <w:pStyle w:val="24"/>
        <w:spacing w:line="360" w:lineRule="auto"/>
        <w:ind w:firstLine="480" w:firstLineChars="200"/>
        <w:rPr>
          <w:rFonts w:hint="eastAsia" w:hAnsi="宋体" w:cs="宋体"/>
          <w:snapToGrid w:val="0"/>
          <w:color w:val="auto"/>
          <w:kern w:val="0"/>
          <w:highlight w:val="none"/>
        </w:rPr>
      </w:pPr>
      <w:r>
        <w:rPr>
          <w:rFonts w:hint="eastAsia" w:hAnsi="宋体" w:cs="宋体"/>
          <w:snapToGrid w:val="0"/>
          <w:color w:val="auto"/>
          <w:kern w:val="0"/>
          <w:szCs w:val="24"/>
          <w:highlight w:val="none"/>
        </w:rPr>
        <w:t>发包人委托设计人承担</w:t>
      </w:r>
      <w:r>
        <w:rPr>
          <w:rFonts w:hint="eastAsia" w:hAnsi="宋体" w:cs="宋体"/>
          <w:b/>
          <w:snapToGrid w:val="0"/>
          <w:color w:val="auto"/>
          <w:kern w:val="0"/>
          <w:szCs w:val="24"/>
          <w:highlight w:val="none"/>
          <w:u w:val="single"/>
        </w:rPr>
        <w:t xml:space="preserve">                    </w:t>
      </w:r>
      <w:r>
        <w:rPr>
          <w:rFonts w:hint="eastAsia" w:hAnsi="宋体" w:cs="宋体"/>
          <w:snapToGrid w:val="0"/>
          <w:color w:val="auto"/>
          <w:kern w:val="0"/>
          <w:szCs w:val="24"/>
          <w:highlight w:val="none"/>
        </w:rPr>
        <w:t>，工程地点为</w:t>
      </w:r>
      <w:r>
        <w:rPr>
          <w:rFonts w:hint="eastAsia" w:hAnsi="宋体" w:cs="宋体"/>
          <w:snapToGrid w:val="0"/>
          <w:color w:val="auto"/>
          <w:kern w:val="0"/>
          <w:szCs w:val="24"/>
          <w:highlight w:val="none"/>
          <w:u w:val="single"/>
        </w:rPr>
        <w:t xml:space="preserve">            </w:t>
      </w:r>
      <w:r>
        <w:rPr>
          <w:rFonts w:hint="eastAsia" w:hAnsi="宋体" w:cs="宋体"/>
          <w:snapToGrid w:val="0"/>
          <w:color w:val="auto"/>
          <w:kern w:val="0"/>
          <w:szCs w:val="24"/>
          <w:highlight w:val="none"/>
        </w:rPr>
        <w:t>，经双方协商一致，</w:t>
      </w:r>
      <w:r>
        <w:rPr>
          <w:rFonts w:hint="eastAsia" w:hAnsi="宋体" w:cs="宋体"/>
          <w:snapToGrid w:val="0"/>
          <w:color w:val="auto"/>
          <w:kern w:val="0"/>
          <w:highlight w:val="none"/>
        </w:rPr>
        <w:t>签订本合同，共同执行。</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b/>
          <w:snapToGrid w:val="0"/>
          <w:color w:val="auto"/>
          <w:kern w:val="0"/>
          <w:highlight w:val="none"/>
        </w:rPr>
        <w:t>第一条</w:t>
      </w:r>
      <w:r>
        <w:rPr>
          <w:rFonts w:hint="eastAsia" w:hAnsi="宋体" w:cs="宋体"/>
          <w:snapToGrid w:val="0"/>
          <w:color w:val="auto"/>
          <w:kern w:val="0"/>
          <w:highlight w:val="none"/>
        </w:rPr>
        <w:t>　</w:t>
      </w:r>
      <w:r>
        <w:rPr>
          <w:rFonts w:hint="eastAsia" w:hAnsi="宋体" w:cs="宋体"/>
          <w:b/>
          <w:bCs/>
          <w:snapToGrid w:val="0"/>
          <w:color w:val="auto"/>
          <w:kern w:val="0"/>
          <w:highlight w:val="none"/>
        </w:rPr>
        <w:t>本合同签订论据</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1.1《中华人民共和国合同法》、《中华人民共和国建筑法》和《建设工程勘察设计市场管理规定》。</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1.2国家及地方有关建设工程设计管理法规和规章。</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1.3建设工程批准文件。</w:t>
      </w:r>
    </w:p>
    <w:p>
      <w:pPr>
        <w:pStyle w:val="24"/>
        <w:spacing w:line="360" w:lineRule="auto"/>
        <w:ind w:firstLine="480" w:firstLineChars="200"/>
        <w:rPr>
          <w:rFonts w:hint="eastAsia" w:hAnsi="宋体" w:cs="宋体"/>
          <w:b/>
          <w:snapToGrid w:val="0"/>
          <w:color w:val="auto"/>
          <w:kern w:val="0"/>
          <w:highlight w:val="none"/>
        </w:rPr>
      </w:pPr>
      <w:r>
        <w:rPr>
          <w:rFonts w:hint="eastAsia" w:hAnsi="宋体" w:cs="宋体"/>
          <w:b/>
          <w:snapToGrid w:val="0"/>
          <w:color w:val="auto"/>
          <w:kern w:val="0"/>
          <w:highlight w:val="none"/>
        </w:rPr>
        <w:t>第二条　设计依据</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2.1发包人给设计人的委托书或中标通知书</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2.2发包人提交的基础资料</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2.3设计人采用的主要技术标准是：</w:t>
      </w:r>
    </w:p>
    <w:p>
      <w:pPr>
        <w:pStyle w:val="24"/>
        <w:spacing w:line="360" w:lineRule="auto"/>
        <w:ind w:firstLine="480" w:firstLineChars="200"/>
        <w:rPr>
          <w:rFonts w:hint="eastAsia" w:hAnsi="宋体" w:cs="宋体"/>
          <w:b/>
          <w:snapToGrid w:val="0"/>
          <w:color w:val="auto"/>
          <w:kern w:val="0"/>
          <w:szCs w:val="24"/>
          <w:highlight w:val="none"/>
          <w:u w:val="single"/>
        </w:rPr>
      </w:pPr>
      <w:r>
        <w:rPr>
          <w:rFonts w:hint="eastAsia" w:hAnsi="宋体" w:cs="宋体"/>
          <w:b/>
          <w:snapToGrid w:val="0"/>
          <w:color w:val="auto"/>
          <w:kern w:val="0"/>
          <w:szCs w:val="24"/>
          <w:highlight w:val="none"/>
          <w:u w:val="single"/>
        </w:rPr>
        <w:t xml:space="preserve">1、                           </w:t>
      </w:r>
    </w:p>
    <w:p>
      <w:pPr>
        <w:pStyle w:val="24"/>
        <w:spacing w:line="360" w:lineRule="auto"/>
        <w:ind w:firstLine="480" w:firstLineChars="200"/>
        <w:rPr>
          <w:rFonts w:hint="eastAsia" w:hAnsi="宋体" w:cs="宋体"/>
          <w:b/>
          <w:snapToGrid w:val="0"/>
          <w:color w:val="auto"/>
          <w:kern w:val="0"/>
          <w:szCs w:val="24"/>
          <w:highlight w:val="none"/>
          <w:u w:val="single"/>
        </w:rPr>
      </w:pPr>
      <w:r>
        <w:rPr>
          <w:rFonts w:hint="eastAsia" w:hAnsi="宋体" w:cs="宋体"/>
          <w:b/>
          <w:snapToGrid w:val="0"/>
          <w:color w:val="auto"/>
          <w:kern w:val="0"/>
          <w:szCs w:val="24"/>
          <w:highlight w:val="none"/>
          <w:u w:val="single"/>
        </w:rPr>
        <w:t xml:space="preserve">2、                           </w:t>
      </w:r>
    </w:p>
    <w:p>
      <w:pPr>
        <w:pStyle w:val="24"/>
        <w:spacing w:line="360" w:lineRule="auto"/>
        <w:ind w:firstLine="480" w:firstLineChars="200"/>
        <w:rPr>
          <w:rFonts w:hint="eastAsia" w:hAnsi="宋体" w:cs="宋体"/>
          <w:b/>
          <w:snapToGrid w:val="0"/>
          <w:color w:val="auto"/>
          <w:kern w:val="0"/>
          <w:szCs w:val="24"/>
          <w:highlight w:val="none"/>
          <w:u w:val="single"/>
        </w:rPr>
      </w:pPr>
      <w:r>
        <w:rPr>
          <w:rFonts w:hint="eastAsia" w:hAnsi="宋体" w:cs="宋体"/>
          <w:b/>
          <w:snapToGrid w:val="0"/>
          <w:color w:val="auto"/>
          <w:kern w:val="0"/>
          <w:szCs w:val="24"/>
          <w:highlight w:val="none"/>
          <w:u w:val="single"/>
        </w:rPr>
        <w:t xml:space="preserve">3、                           </w:t>
      </w:r>
    </w:p>
    <w:p>
      <w:pPr>
        <w:pStyle w:val="24"/>
        <w:spacing w:line="360" w:lineRule="auto"/>
        <w:ind w:firstLine="480" w:firstLineChars="200"/>
        <w:rPr>
          <w:rFonts w:hint="eastAsia" w:hAnsi="宋体" w:cs="宋体"/>
          <w:b/>
          <w:snapToGrid w:val="0"/>
          <w:color w:val="auto"/>
          <w:kern w:val="0"/>
          <w:highlight w:val="none"/>
        </w:rPr>
      </w:pPr>
      <w:r>
        <w:rPr>
          <w:rFonts w:hint="eastAsia" w:hAnsi="宋体" w:cs="宋体"/>
          <w:b/>
          <w:snapToGrid w:val="0"/>
          <w:color w:val="auto"/>
          <w:kern w:val="0"/>
          <w:highlight w:val="none"/>
        </w:rPr>
        <w:t>第三条　合同文件的优先次序</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构成本合同的文件可视为是能互相说明的，如果合同文件存在歧义或不一致，则根据如下优先次序来判断：</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3.1</w:t>
      </w:r>
      <w:r>
        <w:rPr>
          <w:rFonts w:hint="eastAsia" w:hAnsi="宋体" w:cs="宋体"/>
          <w:snapToGrid w:val="0"/>
          <w:color w:val="auto"/>
          <w:kern w:val="0"/>
          <w:szCs w:val="24"/>
          <w:highlight w:val="none"/>
          <w:lang w:eastAsia="zh-CN"/>
        </w:rPr>
        <w:t>磋商</w:t>
      </w:r>
      <w:r>
        <w:rPr>
          <w:rFonts w:hint="eastAsia" w:hAnsi="宋体" w:cs="宋体"/>
          <w:snapToGrid w:val="0"/>
          <w:color w:val="auto"/>
          <w:kern w:val="0"/>
          <w:szCs w:val="24"/>
          <w:highlight w:val="none"/>
        </w:rPr>
        <w:t>文件</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3.2合同书</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3.3中标通知书</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3.4发包人要求及委托书</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3.5</w:t>
      </w:r>
      <w:r>
        <w:rPr>
          <w:rFonts w:hint="eastAsia" w:hAnsi="宋体" w:cs="宋体"/>
          <w:snapToGrid w:val="0"/>
          <w:color w:val="auto"/>
          <w:kern w:val="0"/>
          <w:szCs w:val="24"/>
          <w:highlight w:val="none"/>
          <w:lang w:eastAsia="zh-CN"/>
        </w:rPr>
        <w:t>响应</w:t>
      </w:r>
      <w:r>
        <w:rPr>
          <w:rFonts w:hint="eastAsia" w:hAnsi="宋体" w:cs="宋体"/>
          <w:snapToGrid w:val="0"/>
          <w:color w:val="auto"/>
          <w:kern w:val="0"/>
          <w:szCs w:val="24"/>
          <w:highlight w:val="none"/>
        </w:rPr>
        <w:t>文件</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b/>
          <w:snapToGrid w:val="0"/>
          <w:color w:val="auto"/>
          <w:kern w:val="0"/>
          <w:szCs w:val="24"/>
          <w:highlight w:val="none"/>
        </w:rPr>
        <w:t>第四条</w:t>
      </w:r>
      <w:r>
        <w:rPr>
          <w:rFonts w:hint="eastAsia" w:hAnsi="宋体" w:cs="宋体"/>
          <w:snapToGrid w:val="0"/>
          <w:color w:val="auto"/>
          <w:kern w:val="0"/>
          <w:szCs w:val="24"/>
          <w:highlight w:val="none"/>
        </w:rPr>
        <w:t>　本合同项目的名称、规模、阶段、投资、设计内容及设计周期（根据行业特点填写）</w:t>
      </w:r>
    </w:p>
    <w:p>
      <w:pPr>
        <w:pStyle w:val="24"/>
        <w:spacing w:line="360" w:lineRule="auto"/>
        <w:ind w:firstLine="480" w:firstLineChars="200"/>
        <w:rPr>
          <w:rFonts w:hint="eastAsia" w:hAnsi="宋体" w:cs="宋体"/>
          <w:snapToGrid w:val="0"/>
          <w:color w:val="auto"/>
          <w:kern w:val="0"/>
          <w:szCs w:val="24"/>
          <w:highlight w:val="none"/>
          <w:u w:val="single"/>
        </w:rPr>
      </w:pPr>
      <w:r>
        <w:rPr>
          <w:rFonts w:hint="eastAsia" w:hAnsi="宋体" w:cs="宋体"/>
          <w:snapToGrid w:val="0"/>
          <w:color w:val="auto"/>
          <w:kern w:val="0"/>
          <w:szCs w:val="24"/>
          <w:highlight w:val="none"/>
        </w:rPr>
        <w:t>本次设计内容为</w:t>
      </w:r>
      <w:r>
        <w:rPr>
          <w:rFonts w:hint="eastAsia" w:hAnsi="宋体" w:cs="宋体"/>
          <w:snapToGrid w:val="0"/>
          <w:color w:val="auto"/>
          <w:kern w:val="0"/>
          <w:szCs w:val="24"/>
          <w:highlight w:val="none"/>
          <w:u w:val="single"/>
        </w:rPr>
        <w:t xml:space="preserve">                                            。</w:t>
      </w:r>
    </w:p>
    <w:p>
      <w:pPr>
        <w:pStyle w:val="24"/>
        <w:spacing w:line="360" w:lineRule="auto"/>
        <w:ind w:firstLine="480" w:firstLineChars="200"/>
        <w:rPr>
          <w:rFonts w:hint="eastAsia" w:hAnsi="宋体" w:cs="宋体"/>
          <w:snapToGrid w:val="0"/>
          <w:color w:val="auto"/>
          <w:kern w:val="0"/>
          <w:szCs w:val="24"/>
          <w:highlight w:val="none"/>
          <w:u w:val="single"/>
        </w:rPr>
      </w:pPr>
      <w:r>
        <w:rPr>
          <w:rFonts w:hint="eastAsia" w:hAnsi="宋体" w:cs="宋体"/>
          <w:snapToGrid w:val="0"/>
          <w:color w:val="auto"/>
          <w:kern w:val="0"/>
          <w:szCs w:val="24"/>
          <w:highlight w:val="none"/>
          <w:u w:val="single"/>
        </w:rPr>
        <w:t>设计周期：</w:t>
      </w:r>
      <w:r>
        <w:rPr>
          <w:rFonts w:hint="eastAsia" w:hAnsi="宋体" w:cs="宋体"/>
          <w:color w:val="auto"/>
          <w:szCs w:val="24"/>
          <w:highlight w:val="none"/>
        </w:rPr>
        <w:t>自合同签订之日起</w:t>
      </w:r>
      <w:r>
        <w:rPr>
          <w:rFonts w:hint="eastAsia" w:hAnsi="宋体" w:cs="宋体"/>
          <w:color w:val="auto"/>
          <w:szCs w:val="24"/>
          <w:highlight w:val="none"/>
          <w:lang w:val="en-US" w:eastAsia="zh-CN"/>
        </w:rPr>
        <w:t>30</w:t>
      </w:r>
      <w:r>
        <w:rPr>
          <w:rFonts w:hint="eastAsia" w:hAnsi="宋体" w:cs="宋体"/>
          <w:color w:val="auto"/>
          <w:szCs w:val="24"/>
          <w:highlight w:val="none"/>
        </w:rPr>
        <w:t>天内提交最终设计成果。</w:t>
      </w:r>
    </w:p>
    <w:p>
      <w:pPr>
        <w:pStyle w:val="24"/>
        <w:spacing w:line="360" w:lineRule="auto"/>
        <w:ind w:firstLine="480" w:firstLineChars="200"/>
        <w:rPr>
          <w:rFonts w:hint="eastAsia" w:hAnsi="宋体" w:cs="宋体"/>
          <w:snapToGrid w:val="0"/>
          <w:color w:val="auto"/>
          <w:kern w:val="0"/>
          <w:szCs w:val="24"/>
          <w:highlight w:val="none"/>
          <w:u w:val="single"/>
        </w:rPr>
      </w:pPr>
      <w:r>
        <w:rPr>
          <w:rFonts w:hint="eastAsia" w:hAnsi="宋体" w:cs="宋体"/>
          <w:snapToGrid w:val="0"/>
          <w:color w:val="auto"/>
          <w:kern w:val="0"/>
          <w:szCs w:val="24"/>
          <w:highlight w:val="none"/>
        </w:rPr>
        <w:t>项目负责人：</w:t>
      </w:r>
      <w:r>
        <w:rPr>
          <w:rFonts w:hint="eastAsia" w:hAnsi="宋体" w:cs="宋体"/>
          <w:snapToGrid w:val="0"/>
          <w:color w:val="auto"/>
          <w:kern w:val="0"/>
          <w:szCs w:val="24"/>
          <w:highlight w:val="none"/>
          <w:u w:val="single"/>
        </w:rPr>
        <w:t xml:space="preserve">              </w:t>
      </w:r>
    </w:p>
    <w:p>
      <w:pPr>
        <w:pStyle w:val="24"/>
        <w:spacing w:line="360" w:lineRule="auto"/>
        <w:ind w:firstLine="480" w:firstLineChars="200"/>
        <w:rPr>
          <w:rFonts w:hint="eastAsia" w:hAnsi="宋体" w:cs="宋体"/>
          <w:b/>
          <w:snapToGrid w:val="0"/>
          <w:color w:val="auto"/>
          <w:kern w:val="0"/>
          <w:szCs w:val="24"/>
          <w:highlight w:val="none"/>
          <w:u w:val="single"/>
          <w:shd w:val="pct10" w:color="auto" w:fill="FFFFFF"/>
        </w:rPr>
      </w:pPr>
      <w:r>
        <w:rPr>
          <w:rFonts w:hint="eastAsia" w:hAnsi="宋体" w:cs="宋体"/>
          <w:snapToGrid w:val="0"/>
          <w:color w:val="auto"/>
          <w:kern w:val="0"/>
          <w:szCs w:val="24"/>
          <w:highlight w:val="none"/>
        </w:rPr>
        <w:t>设计团队成员：</w:t>
      </w:r>
      <w:r>
        <w:rPr>
          <w:rFonts w:hint="eastAsia" w:hAnsi="宋体" w:cs="宋体"/>
          <w:snapToGrid w:val="0"/>
          <w:color w:val="auto"/>
          <w:kern w:val="0"/>
          <w:szCs w:val="24"/>
          <w:highlight w:val="none"/>
          <w:u w:val="single"/>
        </w:rPr>
        <w:t xml:space="preserve">姓名        （专业） </w:t>
      </w:r>
    </w:p>
    <w:p>
      <w:pPr>
        <w:pStyle w:val="24"/>
        <w:spacing w:line="360" w:lineRule="auto"/>
        <w:ind w:firstLine="480" w:firstLineChars="200"/>
        <w:rPr>
          <w:rFonts w:hint="eastAsia" w:hAnsi="宋体" w:cs="宋体"/>
          <w:b/>
          <w:snapToGrid w:val="0"/>
          <w:color w:val="auto"/>
          <w:kern w:val="0"/>
          <w:szCs w:val="24"/>
          <w:highlight w:val="none"/>
        </w:rPr>
      </w:pPr>
      <w:r>
        <w:rPr>
          <w:rFonts w:hint="eastAsia" w:hAnsi="宋体" w:cs="宋体"/>
          <w:b/>
          <w:snapToGrid w:val="0"/>
          <w:color w:val="auto"/>
          <w:kern w:val="0"/>
          <w:szCs w:val="24"/>
          <w:highlight w:val="none"/>
        </w:rPr>
        <w:t>第五条</w:t>
      </w:r>
      <w:r>
        <w:rPr>
          <w:rFonts w:hint="eastAsia" w:hAnsi="宋体" w:cs="宋体"/>
          <w:snapToGrid w:val="0"/>
          <w:color w:val="auto"/>
          <w:kern w:val="0"/>
          <w:szCs w:val="24"/>
          <w:highlight w:val="none"/>
        </w:rPr>
        <w:t>　发包人向设计人提交的资料：</w:t>
      </w:r>
      <w:r>
        <w:rPr>
          <w:rFonts w:hint="eastAsia" w:hAnsi="宋体" w:cs="宋体"/>
          <w:b/>
          <w:snapToGrid w:val="0"/>
          <w:color w:val="auto"/>
          <w:kern w:val="0"/>
          <w:szCs w:val="24"/>
          <w:highlight w:val="none"/>
          <w:u w:val="single"/>
        </w:rPr>
        <w:t>设计委托书。</w:t>
      </w:r>
    </w:p>
    <w:p>
      <w:pPr>
        <w:pStyle w:val="24"/>
        <w:spacing w:line="360" w:lineRule="auto"/>
        <w:ind w:firstLine="480" w:firstLineChars="200"/>
        <w:rPr>
          <w:rFonts w:hint="eastAsia" w:hAnsi="宋体" w:eastAsia="宋体" w:cs="宋体"/>
          <w:snapToGrid w:val="0"/>
          <w:color w:val="auto"/>
          <w:kern w:val="0"/>
          <w:szCs w:val="24"/>
          <w:highlight w:val="none"/>
          <w:lang w:eastAsia="zh-CN"/>
        </w:rPr>
      </w:pPr>
      <w:r>
        <w:rPr>
          <w:rFonts w:hint="eastAsia" w:hAnsi="宋体" w:cs="宋体"/>
          <w:b/>
          <w:snapToGrid w:val="0"/>
          <w:color w:val="auto"/>
          <w:kern w:val="0"/>
          <w:szCs w:val="24"/>
          <w:highlight w:val="none"/>
        </w:rPr>
        <w:t>第六条</w:t>
      </w:r>
      <w:r>
        <w:rPr>
          <w:rFonts w:hint="eastAsia" w:hAnsi="宋体" w:cs="宋体"/>
          <w:snapToGrid w:val="0"/>
          <w:color w:val="auto"/>
          <w:kern w:val="0"/>
          <w:szCs w:val="24"/>
          <w:highlight w:val="none"/>
        </w:rPr>
        <w:t>　设计人向发包人交付的设计文件、份数、地点及时间</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　</w:t>
      </w:r>
      <w:r>
        <w:rPr>
          <w:rFonts w:hint="eastAsia" w:hAnsi="宋体" w:cs="宋体"/>
          <w:b/>
          <w:snapToGrid w:val="0"/>
          <w:color w:val="auto"/>
          <w:kern w:val="0"/>
          <w:szCs w:val="24"/>
          <w:highlight w:val="none"/>
        </w:rPr>
        <w:t>　第七条　费用</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本合同的设计费：¥：</w:t>
      </w:r>
      <w:r>
        <w:rPr>
          <w:rFonts w:hint="eastAsia" w:hAnsi="宋体" w:cs="宋体"/>
          <w:snapToGrid w:val="0"/>
          <w:color w:val="auto"/>
          <w:kern w:val="0"/>
          <w:szCs w:val="24"/>
          <w:highlight w:val="none"/>
          <w:u w:val="single"/>
        </w:rPr>
        <w:t xml:space="preserve">      </w:t>
      </w:r>
      <w:r>
        <w:rPr>
          <w:rFonts w:hint="eastAsia" w:hAnsi="宋体" w:cs="宋体"/>
          <w:snapToGrid w:val="0"/>
          <w:color w:val="auto"/>
          <w:kern w:val="0"/>
          <w:szCs w:val="24"/>
          <w:highlight w:val="none"/>
          <w:lang w:val="en-US" w:eastAsia="zh-CN"/>
        </w:rPr>
        <w:t xml:space="preserve">  </w:t>
      </w:r>
      <w:r>
        <w:rPr>
          <w:rFonts w:hint="eastAsia" w:hAnsi="宋体" w:cs="宋体"/>
          <w:snapToGrid w:val="0"/>
          <w:color w:val="auto"/>
          <w:kern w:val="0"/>
          <w:szCs w:val="24"/>
          <w:highlight w:val="none"/>
        </w:rPr>
        <w:t>元。(大写：人民币</w:t>
      </w:r>
      <w:r>
        <w:rPr>
          <w:rFonts w:hint="eastAsia" w:hAnsi="宋体" w:cs="宋体"/>
          <w:snapToGrid w:val="0"/>
          <w:color w:val="auto"/>
          <w:kern w:val="0"/>
          <w:szCs w:val="24"/>
          <w:highlight w:val="none"/>
          <w:u w:val="single"/>
        </w:rPr>
        <w:t xml:space="preserve">         </w:t>
      </w:r>
      <w:r>
        <w:rPr>
          <w:rFonts w:hint="eastAsia" w:hAnsi="宋体" w:cs="宋体"/>
          <w:snapToGrid w:val="0"/>
          <w:color w:val="auto"/>
          <w:kern w:val="0"/>
          <w:szCs w:val="24"/>
          <w:highlight w:val="none"/>
        </w:rPr>
        <w:t>元整)。</w:t>
      </w:r>
    </w:p>
    <w:p>
      <w:pPr>
        <w:pStyle w:val="24"/>
        <w:numPr>
          <w:ilvl w:val="0"/>
          <w:numId w:val="3"/>
        </w:numPr>
        <w:spacing w:line="360" w:lineRule="auto"/>
        <w:ind w:firstLine="480" w:firstLineChars="200"/>
        <w:rPr>
          <w:rFonts w:hint="eastAsia" w:hAnsi="宋体" w:cs="宋体"/>
          <w:b/>
          <w:snapToGrid w:val="0"/>
          <w:color w:val="auto"/>
          <w:kern w:val="0"/>
          <w:highlight w:val="none"/>
        </w:rPr>
      </w:pPr>
      <w:r>
        <w:rPr>
          <w:rFonts w:hint="eastAsia" w:hAnsi="宋体" w:cs="宋体"/>
          <w:b/>
          <w:snapToGrid w:val="0"/>
          <w:color w:val="auto"/>
          <w:kern w:val="0"/>
          <w:highlight w:val="none"/>
        </w:rPr>
        <w:t>支付方式：</w:t>
      </w:r>
    </w:p>
    <w:p>
      <w:pPr>
        <w:tabs>
          <w:tab w:val="left" w:pos="360"/>
        </w:tabs>
        <w:spacing w:line="480" w:lineRule="exact"/>
        <w:ind w:firstLine="480" w:firstLineChars="200"/>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本项目无预付款，施工图设计交付后付至合同总额的50%，工程竣工验收合格后付至合同总额的70%，工程审计完成后付至合同总额的90%， 缺陷责任期满后按合价价款一次性无息付清设计费用。</w:t>
      </w:r>
    </w:p>
    <w:p>
      <w:pPr>
        <w:tabs>
          <w:tab w:val="left" w:pos="360"/>
        </w:tabs>
        <w:spacing w:line="480" w:lineRule="exact"/>
        <w:ind w:firstLine="480" w:firstLineChars="200"/>
        <w:textAlignment w:val="center"/>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第九条　最终提交成果</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9.1设计成果要求：</w:t>
      </w:r>
    </w:p>
    <w:p>
      <w:pPr>
        <w:pStyle w:val="9"/>
        <w:keepNext w:val="0"/>
        <w:keepLines w:val="0"/>
        <w:pageBreakBefore w:val="0"/>
        <w:numPr>
          <w:ilvl w:val="0"/>
          <w:numId w:val="0"/>
        </w:numPr>
        <w:kinsoku/>
        <w:wordWrap/>
        <w:overflowPunct/>
        <w:topLinePunct w:val="0"/>
        <w:bidi w:val="0"/>
        <w:snapToGrid/>
        <w:ind w:left="0" w:leftChars="0" w:firstLine="480" w:firstLineChars="200"/>
        <w:rPr>
          <w:rFonts w:hint="eastAsia" w:ascii="宋体" w:hAnsi="宋体" w:eastAsia="宋体" w:cs="宋体"/>
          <w:color w:val="auto"/>
          <w:sz w:val="24"/>
          <w:szCs w:val="24"/>
          <w:highlight w:val="none"/>
          <w:lang w:eastAsia="zh-CN"/>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w:t>
      </w:r>
      <w:r>
        <w:rPr>
          <w:rFonts w:hint="eastAsia" w:ascii="宋体" w:hAnsi="宋体" w:eastAsia="宋体" w:cs="宋体"/>
          <w:color w:val="auto"/>
          <w:sz w:val="24"/>
          <w:szCs w:val="24"/>
          <w:highlight w:val="none"/>
          <w:lang w:eastAsia="zh-CN"/>
        </w:rPr>
        <w:t>完成方案设计和施工图纸设计，</w:t>
      </w:r>
      <w:r>
        <w:rPr>
          <w:rFonts w:hint="eastAsia" w:ascii="宋体" w:hAnsi="宋体"/>
          <w:color w:val="auto"/>
          <w:sz w:val="24"/>
          <w:szCs w:val="24"/>
          <w:highlight w:val="none"/>
        </w:rPr>
        <w:t>负责</w:t>
      </w:r>
      <w:r>
        <w:rPr>
          <w:rFonts w:hint="eastAsia" w:ascii="宋体" w:hAnsi="宋体"/>
          <w:color w:val="auto"/>
          <w:sz w:val="24"/>
          <w:szCs w:val="24"/>
          <w:highlight w:val="none"/>
          <w:lang w:eastAsia="zh-CN"/>
        </w:rPr>
        <w:t>方案和施工图</w:t>
      </w:r>
      <w:r>
        <w:rPr>
          <w:rFonts w:hint="eastAsia" w:ascii="宋体" w:hAnsi="宋体"/>
          <w:color w:val="auto"/>
          <w:sz w:val="24"/>
          <w:szCs w:val="24"/>
          <w:highlight w:val="none"/>
        </w:rPr>
        <w:t>的调整完善全套资料提交、变更和补充等工作，直至达到</w:t>
      </w:r>
      <w:r>
        <w:rPr>
          <w:rFonts w:hint="eastAsia" w:ascii="宋体" w:hAnsi="宋体"/>
          <w:color w:val="auto"/>
          <w:sz w:val="24"/>
          <w:szCs w:val="24"/>
          <w:highlight w:val="none"/>
          <w:lang w:eastAsia="zh-CN"/>
        </w:rPr>
        <w:t>采购人</w:t>
      </w:r>
      <w:r>
        <w:rPr>
          <w:rFonts w:hint="eastAsia" w:ascii="宋体" w:hAnsi="宋体"/>
          <w:color w:val="auto"/>
          <w:sz w:val="24"/>
          <w:szCs w:val="24"/>
          <w:highlight w:val="none"/>
        </w:rPr>
        <w:t>满意</w:t>
      </w:r>
      <w:r>
        <w:rPr>
          <w:rFonts w:hint="eastAsia" w:ascii="宋体" w:hAnsi="宋体" w:eastAsia="宋体" w:cs="宋体"/>
          <w:color w:val="auto"/>
          <w:sz w:val="24"/>
          <w:szCs w:val="24"/>
          <w:highlight w:val="none"/>
          <w:lang w:eastAsia="zh-CN"/>
        </w:rPr>
        <w:t>，负责配合采购人进行施工图的外部审查并获得通过。</w:t>
      </w:r>
    </w:p>
    <w:p>
      <w:pPr>
        <w:pStyle w:val="9"/>
        <w:keepNext w:val="0"/>
        <w:keepLines w:val="0"/>
        <w:pageBreakBefore w:val="0"/>
        <w:numPr>
          <w:ilvl w:val="0"/>
          <w:numId w:val="0"/>
        </w:numPr>
        <w:kinsoku/>
        <w:wordWrap/>
        <w:overflowPunct/>
        <w:topLinePunct w:val="0"/>
        <w:bidi w:val="0"/>
        <w:snapToGrid/>
        <w:ind w:left="0" w:leftChars="0" w:firstLine="480" w:firstLineChars="200"/>
        <w:rPr>
          <w:rFonts w:hint="eastAsia"/>
          <w:color w:val="auto"/>
          <w:kern w:val="2"/>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）设计应遵守国家有关法律法规，必须符合现行工程建设强制性标准，</w:t>
      </w:r>
      <w:r>
        <w:rPr>
          <w:rFonts w:hint="eastAsia"/>
          <w:color w:val="auto"/>
          <w:kern w:val="2"/>
          <w:sz w:val="24"/>
          <w:szCs w:val="24"/>
          <w:highlight w:val="none"/>
          <w:lang w:eastAsia="zh-CN"/>
        </w:rPr>
        <w:t>供应商提供的成果文件须设计成果必须符合专业设计规范及采购人的要求。</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9.2成果交付</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1、方案文本：图纸3本，电子版光盘1套</w:t>
      </w:r>
    </w:p>
    <w:p>
      <w:pPr>
        <w:spacing w:line="360" w:lineRule="auto"/>
        <w:ind w:firstLine="480" w:firstLineChars="200"/>
        <w:rPr>
          <w:rFonts w:hint="eastAsia" w:hAnsi="宋体" w:cs="宋体"/>
          <w:snapToGrid w:val="0"/>
          <w:color w:val="auto"/>
          <w:kern w:val="0"/>
          <w:szCs w:val="24"/>
          <w:highlight w:val="none"/>
        </w:rPr>
      </w:pPr>
      <w:r>
        <w:rPr>
          <w:rFonts w:hint="eastAsia" w:ascii="宋体" w:hAnsi="宋体" w:cs="宋体"/>
          <w:color w:val="auto"/>
          <w:sz w:val="24"/>
          <w:szCs w:val="24"/>
          <w:highlight w:val="none"/>
          <w:lang w:val="en-US" w:eastAsia="zh-CN"/>
        </w:rPr>
        <w:t>2、施工图：图纸8套，电子版光盘1套</w:t>
      </w:r>
    </w:p>
    <w:p>
      <w:pPr>
        <w:tabs>
          <w:tab w:val="left" w:pos="360"/>
        </w:tabs>
        <w:spacing w:line="480" w:lineRule="exact"/>
        <w:ind w:firstLine="480" w:firstLineChars="200"/>
        <w:textAlignment w:val="center"/>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第十条　双方责任</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10.1发包人责任</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10.1.1发包人按本合同第五条规定的内容，在规定的时间内向设计人提交基础资料及文件，并对其完整性、正确性及时限负责。发包人不得要求设计人违反国家有关标准进行设计。</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发包人提交上述资料及文件超过规定期限15天以内，设计人按本合同第六条规定的交付设计文件时间顺延；发包人交付上述资料及文件超过规定期限15天以上时，设计人有权重新确定提交设计文件的时间。</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10.1.2发包人变更委托设计项目、规模、条件或因提交的资料错误，或所提交资料作较大修改，以致造成设计人设计返工时，双方除另行协商签订补充协议（或另订合同）、重新明确有关条款外，发包人应按设计人所耗工作量向设计人支付返工费。</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在未签订合同前发包人已同意，设计人为发包人所做的各项设计工作，发包人应支付相应设计费。</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10.1.3发包人要求设计人比合同规定时间提前交付设计文件时，不得严重背离合理设计周期，且应支付相应的赶工费。</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10.1.4发包人应为设计人派驻现场的工作人员提供工作、交通方面的便利条件及必要的劳动和安全保护装备。</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10.2设计人责任</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10.2.1设计人应按国家技术规范、标准、规程及发包人提出的设计要求进行设计，提供的设计资料应符合设计任务书和国家及山东省有关规定要求及深度，按本合同第六条规定的内容、时间及份数向发包人交付设计文件。同时，承包人需协助发包人进行设计成果的报批报建工作。</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10.2.2后续设计阶段，设计人应负责施工招标过程中的答疑，充分配合发包人和施工单位及时完成图纸会审工作。施工过程中，设计人应履行投标文件中的技术服务措施等的承诺内容，应跟踪现场，做好施工指导、咨询等工作。</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10.2.3设计人按本合同规定的内容、进度及份数向发包人交付资料及文件。设计人在收到全部费用后应向发包人提供最终成果的全部电子文件，以便发包人电子存档。</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10.2.4设计人应指派专业设计人员参加项目设计意图介绍、设计交底等会议，并配合发包人参加有关部门召开的项目设计审查会，介绍项目设计等。</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10.2.5设计合理使用年限见中华人民共和国国家标准GB50068－2001。</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10.2.6负责对外商的设计资料进行审查及设计联络工作。</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10.2.7设计人对设计文件出现的遗漏或错误负责修改或补充。由于设计人设计错误造成工程质量事故损失，设计人除负责采取补救措施外，应免收受损失部分的设计费，并根据损失程度向发包人支付赔偿金，赔偿金数额由双方商定为实际损失的100%，但赔偿上限不超过合同总额2</w:t>
      </w:r>
      <w:r>
        <w:rPr>
          <w:rFonts w:hAnsi="宋体" w:cs="宋体"/>
          <w:snapToGrid w:val="0"/>
          <w:color w:val="auto"/>
          <w:kern w:val="0"/>
          <w:szCs w:val="24"/>
          <w:highlight w:val="none"/>
        </w:rPr>
        <w:t>0</w:t>
      </w:r>
      <w:r>
        <w:rPr>
          <w:rFonts w:hint="eastAsia" w:hAnsi="宋体" w:cs="宋体"/>
          <w:snapToGrid w:val="0"/>
          <w:color w:val="auto"/>
          <w:kern w:val="0"/>
          <w:szCs w:val="24"/>
          <w:highlight w:val="none"/>
        </w:rPr>
        <w:t>%。</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10.2.8由于设计人原因，延误了设计文件交付时间，每延误一天，应减收该项目对应阶段应收设计费的千分之一，延误上限不超过合同总额2</w:t>
      </w:r>
      <w:r>
        <w:rPr>
          <w:rFonts w:hAnsi="宋体" w:cs="宋体"/>
          <w:snapToGrid w:val="0"/>
          <w:color w:val="auto"/>
          <w:kern w:val="0"/>
          <w:szCs w:val="24"/>
          <w:highlight w:val="none"/>
        </w:rPr>
        <w:t>0</w:t>
      </w:r>
      <w:r>
        <w:rPr>
          <w:rFonts w:hint="eastAsia" w:hAnsi="宋体" w:cs="宋体"/>
          <w:snapToGrid w:val="0"/>
          <w:color w:val="auto"/>
          <w:kern w:val="0"/>
          <w:szCs w:val="24"/>
          <w:highlight w:val="none"/>
        </w:rPr>
        <w:t>%。</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10.2.9合同生效后，设计人要求终止或解除合同，甲乙双方应根据实际发生费用进行结算。</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 xml:space="preserve">10.2.10设计人交付设计文件后，按规定参加有关上级的设计审查，并根据审查结论负责不超出原定范围的内容做必要调整补充。设计人按合同规定时限交付设计文件并负责向发包人及施工单位进行设计交底、处理有关设计问题和参加竣工验收。 </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10.2.11因设计原因造成的设计变更，变更造价超过中标价的3%，酌情扣减设计费。</w:t>
      </w:r>
    </w:p>
    <w:p>
      <w:pPr>
        <w:widowControl/>
        <w:spacing w:line="360" w:lineRule="auto"/>
        <w:ind w:firstLine="470" w:firstLineChars="196"/>
        <w:jc w:val="left"/>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第十一条　设计的修改和变更</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11.1对设计人提交的项目设计文件中存在因设计人原因造成的任何设计缺陷，设计人应立即无条件进行修改，并在双方商定的合理工作时间内完成并重新提交，但不得影响设计计划和项目工期。发包人保留按照合同进行索赔和进一步追究的权利。</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11.2项目设计各相应阶段获得政府相关审批部门的批准后，发包人如提出需要设计人作项目各相应阶段设计方面（含对后期阶段的设计依据）的相关变更，设计人在不违反有关技术规范的前提下，应采取积极的修改措施，并在发包人要求合理的时间内完成相关工作，满足发包人的要求。发包人根据设计人所耗工作量，双方协商设计变更费。</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11.3因设计人的原因而提出的对原项目设计的修改与补充，不论改动程度大小，由此增加的工作量，均不再另行收取费用。</w:t>
      </w:r>
    </w:p>
    <w:p>
      <w:pPr>
        <w:widowControl/>
        <w:spacing w:line="360" w:lineRule="auto"/>
        <w:ind w:firstLine="470" w:firstLineChars="196"/>
        <w:jc w:val="left"/>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第十二条　合同终止条款</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12.1在履约期限内，发生下述情形之一的，发包人有权立即解除或终止合同而无需征得设计人同意，且设计人应返还发包人所支付的全部款项，并承担发包人所蒙受一切损失，且一切法律后果由设计人承担：</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12.1.1设计人被国家工商管理部门取消了从事合同规定的业务活动所需的经营许可资格；</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12.1.2设计人的商业信誉或经济基础遭受重大损失。如：破产、资产重组等；</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12.1.3设计人提交的任何阶段的设计成果发包人认为没有完成本合同中工作内容及进度的约定或者所提交成果未达到发包人要求，经修改后仍无法完成的；</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12.1.4发包人无任何过错，而设计人未完全履行合同条款的。</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12.2除前述约定外，发生如下情形之一，合同亦终止履行：</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12.2.1合同已按约定条件履行完毕；</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12.2.2双方协商同意终止合同；</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12.2.3发包人提前30日书面通知设计人终止合同；</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12.2.4由于不可抗力因素致使本合同无法履行时，包括政府关于本项目的政策调整，致使发包人无法获得开发经营权。</w:t>
      </w:r>
    </w:p>
    <w:p>
      <w:pPr>
        <w:widowControl/>
        <w:spacing w:line="360" w:lineRule="auto"/>
        <w:ind w:firstLine="470" w:firstLineChars="196"/>
        <w:jc w:val="left"/>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第十三条　保密条款</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13.1设计人对本合同、与本合同有关的全部信息资料以及发包人提供的和项目有关的其它技术资料承担保密义务；</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13.2本合同保密条款所指双方包括但不仅限于双方的工作人员、聘用的顾问和合作伙伴。任何一方均应采取合理的措施保证各自的工作人员、顾问和合作伙伴知悉并承诺承担该保密义务；</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13.3任何一方不得利用职务上的便利将启用的或获得的属于保密范围的内容进行不正当交易或谋取非法利益；</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13.4任何一方违反有关保密条款的约定,除其获得的一切不正当收入归守约方所有外,并应赔偿因此而给守约方造成的经济损失。</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13.5 保密期限最长不超过项目合同终止后2年。</w:t>
      </w:r>
    </w:p>
    <w:p>
      <w:pPr>
        <w:widowControl/>
        <w:spacing w:line="360" w:lineRule="auto"/>
        <w:ind w:firstLine="470" w:firstLineChars="196"/>
        <w:jc w:val="left"/>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第十四条　工程设计版权</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设计费全部清算后，本合同的设计版权及相应衍生权利全部属发包人所有，设计人均有义务对此给予保护，不得将本合同项下设计文件及有关数据进行修改、复制或提供给非本合同所属的其它工程建设之用。发包人拥有因本项目所形成的各类成果及发展中尚未成型的智力成果的知识产权。</w:t>
      </w:r>
    </w:p>
    <w:p>
      <w:pPr>
        <w:widowControl/>
        <w:spacing w:line="360" w:lineRule="auto"/>
        <w:ind w:firstLine="470" w:firstLineChars="196"/>
        <w:jc w:val="left"/>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第十五条　成本控制</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15.1 承包人对本项目的方案设计应符合中华人民共和国和山东省、</w:t>
      </w:r>
      <w:r>
        <w:rPr>
          <w:rFonts w:hint="eastAsia" w:hAnsi="宋体" w:cs="宋体"/>
          <w:snapToGrid w:val="0"/>
          <w:color w:val="auto"/>
          <w:kern w:val="0"/>
          <w:szCs w:val="24"/>
          <w:highlight w:val="none"/>
          <w:lang w:eastAsia="zh-CN"/>
        </w:rPr>
        <w:t>济宁</w:t>
      </w:r>
      <w:r>
        <w:rPr>
          <w:rFonts w:hint="eastAsia" w:hAnsi="宋体" w:cs="宋体"/>
          <w:snapToGrid w:val="0"/>
          <w:color w:val="auto"/>
          <w:kern w:val="0"/>
          <w:szCs w:val="24"/>
          <w:highlight w:val="none"/>
        </w:rPr>
        <w:t>市相关设计规范、规定和标准，同时本着科学安全、经济合理的原则，负责编制完成本项目的工程概算。</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15.2设计人应遵循功能适用，标准合理，经济合理的原则开展设计，并在投资限额目标的基础上结合项目设计内容进一步分解投资，明确投资控制主要指标，在编制设计概算时逐步细化落实。</w:t>
      </w:r>
    </w:p>
    <w:p>
      <w:pPr>
        <w:widowControl/>
        <w:spacing w:line="360" w:lineRule="auto"/>
        <w:ind w:firstLine="470" w:firstLineChars="196"/>
        <w:jc w:val="left"/>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第十六条　设计团队</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在本合同签订之时，设计人须成立专门设计团队服务本项目，同时设计人须提供设计团队成员名单，包含本项目设计负责人。本项目负责人应对本合同项下全部工作内容负责，在规定期限内优质、高效地完成发包人委托的工作内容，并按合同规定提交阶段性工作成果报告。如需更换设计团队人员，须书面通知发包人并经发包人认可后方可变更，否则视为违约，设计人应向发包人支付合同价款的千分之二作为违约金，但赔偿上限不超过合同总额2</w:t>
      </w:r>
      <w:r>
        <w:rPr>
          <w:rFonts w:hAnsi="宋体" w:cs="宋体"/>
          <w:snapToGrid w:val="0"/>
          <w:color w:val="auto"/>
          <w:kern w:val="0"/>
          <w:szCs w:val="24"/>
          <w:highlight w:val="none"/>
        </w:rPr>
        <w:t>0</w:t>
      </w:r>
      <w:r>
        <w:rPr>
          <w:rFonts w:hint="eastAsia" w:hAnsi="宋体" w:cs="宋体"/>
          <w:snapToGrid w:val="0"/>
          <w:color w:val="auto"/>
          <w:kern w:val="0"/>
          <w:szCs w:val="24"/>
          <w:highlight w:val="none"/>
        </w:rPr>
        <w:t>%，同时设计人必须按照合同及时补充发包人认可的项目承包人员。</w:t>
      </w:r>
    </w:p>
    <w:p>
      <w:pPr>
        <w:widowControl/>
        <w:spacing w:line="360" w:lineRule="auto"/>
        <w:ind w:firstLine="470" w:firstLineChars="196"/>
        <w:jc w:val="left"/>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第十七条　不可抗力条款</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17.1如果本协议任何一方因受不可抗力事件影响而未能履行其在本协议下的全部或部分义务，该义务的履行在不可抗力事件妨碍其履行期间应予中止。</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17.2声称受到不可抗力事件影响的一方应尽可能在最短的时间内通过书面形式将不可抗力事件的发生通知另一方，并在该不可抗力事件发生后三日内向另一方提供关于此种不可抗力事件及其持续时间的适当证据及协议不能履行或者需要延期履行的书面资料。声称不可抗力事件导致其对本协议的履行在客观上成为不可能或不实际的一方，有责任尽一切合理的努力消除或减轻此等不可抗力事件的影响。</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17.3不可抗力事件发生时，双方应立即通过友好协商决定如何执行本协议。不可抗力事件或其影响终止或消除后，双方须立即恢复履行各自在本协议项下的各项义务。如不可抗力及其影响无法终止或消除而致使协议任何一方丧失继续履行协议的能力，则双方可协商解除协议或暂时延迟协议的履行，且遭遇不可抗力一方无须为此承担责任。当事人迟延履行后发生不可抗力的，不能免除责任。</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17.4本协议所称“不可抗力”是指受影响一方不能合理控制的，无法预料或即使可预料到也不可避免且无法克服，并于本协议签订日之后出现的，使该方对本协议全部或部分的履行在客观上成为不可能或不实际的任何事件。此等事件包括但不限于自然灾害如水灾、火灾、旱灾、台风、地震，以及社会事件如战争（不论曾否宣战）、动乱、罢工或法律规定等。</w:t>
      </w:r>
    </w:p>
    <w:p>
      <w:pPr>
        <w:widowControl/>
        <w:spacing w:line="360" w:lineRule="auto"/>
        <w:ind w:firstLine="470" w:firstLineChars="196"/>
        <w:jc w:val="left"/>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第十八条　仲裁</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本建设工程设计合同发生争议，发包人与设计人应及时协商解决。也可由当地建设行政主管部门调解，调解不成时，双方当事人同意由国际经济贸易仲裁委员会仲裁。双方当事人未在合同中约定仲裁机构，当事人又未达成仲裁书面协议的，可向</w:t>
      </w:r>
      <w:r>
        <w:rPr>
          <w:rFonts w:hint="eastAsia" w:hAnsi="宋体" w:cs="宋体"/>
          <w:snapToGrid w:val="0"/>
          <w:color w:val="auto"/>
          <w:kern w:val="0"/>
          <w:szCs w:val="24"/>
          <w:highlight w:val="none"/>
          <w:lang w:eastAsia="zh-CN"/>
        </w:rPr>
        <w:t>邹城市</w:t>
      </w:r>
      <w:r>
        <w:rPr>
          <w:rFonts w:hint="eastAsia" w:hAnsi="宋体" w:cs="宋体"/>
          <w:snapToGrid w:val="0"/>
          <w:color w:val="auto"/>
          <w:kern w:val="0"/>
          <w:szCs w:val="24"/>
          <w:highlight w:val="none"/>
        </w:rPr>
        <w:t>人民法院起诉。</w:t>
      </w:r>
    </w:p>
    <w:p>
      <w:pPr>
        <w:widowControl/>
        <w:spacing w:line="360" w:lineRule="auto"/>
        <w:ind w:firstLine="470" w:firstLineChars="196"/>
        <w:jc w:val="left"/>
        <w:rPr>
          <w:rFonts w:hint="eastAsia" w:ascii="宋体" w:hAnsi="宋体" w:cs="宋体"/>
          <w:b/>
          <w:snapToGrid w:val="0"/>
          <w:color w:val="auto"/>
          <w:kern w:val="0"/>
          <w:sz w:val="24"/>
          <w:highlight w:val="none"/>
        </w:rPr>
      </w:pPr>
      <w:r>
        <w:rPr>
          <w:rFonts w:hint="eastAsia" w:ascii="宋体" w:hAnsi="宋体" w:cs="宋体"/>
          <w:b/>
          <w:snapToGrid w:val="0"/>
          <w:color w:val="auto"/>
          <w:kern w:val="0"/>
          <w:sz w:val="24"/>
          <w:highlight w:val="none"/>
        </w:rPr>
        <w:t>第十九条　合同生效及其他</w:t>
      </w:r>
    </w:p>
    <w:p>
      <w:pPr>
        <w:pStyle w:val="24"/>
        <w:spacing w:line="360" w:lineRule="auto"/>
        <w:ind w:firstLine="480" w:firstLineChars="200"/>
        <w:rPr>
          <w:rFonts w:hint="eastAsia" w:hAnsi="宋体" w:cs="宋体"/>
          <w:snapToGrid w:val="0"/>
          <w:color w:val="auto"/>
          <w:kern w:val="0"/>
          <w:szCs w:val="24"/>
          <w:highlight w:val="none"/>
          <w:u w:val="single"/>
        </w:rPr>
      </w:pPr>
      <w:r>
        <w:rPr>
          <w:rFonts w:hint="eastAsia" w:hAnsi="宋体" w:cs="宋体"/>
          <w:snapToGrid w:val="0"/>
          <w:color w:val="auto"/>
          <w:kern w:val="0"/>
          <w:szCs w:val="24"/>
          <w:highlight w:val="none"/>
        </w:rPr>
        <w:t>19.1服务期限：</w:t>
      </w:r>
      <w:r>
        <w:rPr>
          <w:rFonts w:hint="eastAsia" w:hAnsi="宋体" w:cs="宋体"/>
          <w:snapToGrid w:val="0"/>
          <w:color w:val="auto"/>
          <w:kern w:val="0"/>
          <w:szCs w:val="24"/>
          <w:highlight w:val="none"/>
          <w:u w:val="single"/>
        </w:rPr>
        <w:t>乙方须服务至</w:t>
      </w:r>
      <w:r>
        <w:rPr>
          <w:rFonts w:hint="eastAsia" w:hAnsi="宋体" w:cs="宋体"/>
          <w:snapToGrid w:val="0"/>
          <w:color w:val="auto"/>
          <w:kern w:val="0"/>
          <w:szCs w:val="24"/>
          <w:highlight w:val="none"/>
          <w:u w:val="single"/>
          <w:lang w:eastAsia="zh-CN"/>
        </w:rPr>
        <w:t>工程竣工。</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19.2本工程项目中，设计人不得指定建筑材料、设备的生产厂或供货商。发包人需要设计人配合建筑材料。设备的加工订货时，所需费用由发包人承担。</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19.3发包人委托设计人配合引进项目的设计任务，从询价、对外谈判、国内外技术考察直至建成投产的各个阶段，应吸收承担有关设计任务的设计人员参加。</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 xml:space="preserve">19.4发包人委托设计人承担本合同内容以外的工作服务，另行签订协议并支付费用。 </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19.5因不可抗力因素致合同无法履行时，双方应及时协商解决。</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19.6本合同生效后，按规定应到项目所在地省级建设行政主管部门规定的审查部门备案；双方认为必要时，到工商行政管理部门鉴证。双方履行完合同规定的义务后，本合同即行终止。</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19.7双方认可的来往传真、电报、会议纪要等，均为合同的组成部分，与本合同具有同等法律效力。</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19.8未尽事宜，经双方协商一致，签订补充协议，补充协议与本合同具有同等效力。</w:t>
      </w:r>
    </w:p>
    <w:p>
      <w:pPr>
        <w:pStyle w:val="24"/>
        <w:spacing w:line="360" w:lineRule="auto"/>
        <w:ind w:firstLine="480" w:firstLineChars="200"/>
        <w:rPr>
          <w:rFonts w:hint="eastAsia" w:hAnsi="宋体" w:cs="宋体"/>
          <w:snapToGrid w:val="0"/>
          <w:color w:val="auto"/>
          <w:kern w:val="0"/>
          <w:highlight w:val="none"/>
        </w:rPr>
      </w:pPr>
      <w:r>
        <w:rPr>
          <w:rFonts w:hint="eastAsia" w:hAnsi="宋体" w:cs="宋体"/>
          <w:snapToGrid w:val="0"/>
          <w:color w:val="auto"/>
          <w:kern w:val="0"/>
          <w:szCs w:val="24"/>
          <w:highlight w:val="none"/>
        </w:rPr>
        <w:t>20.本合同一式</w:t>
      </w:r>
      <w:r>
        <w:rPr>
          <w:rFonts w:hint="eastAsia" w:hAnsi="宋体" w:cs="宋体"/>
          <w:snapToGrid w:val="0"/>
          <w:color w:val="auto"/>
          <w:kern w:val="0"/>
          <w:szCs w:val="24"/>
          <w:highlight w:val="none"/>
          <w:lang w:val="en-US" w:eastAsia="zh-CN"/>
        </w:rPr>
        <w:t xml:space="preserve">   </w:t>
      </w:r>
      <w:r>
        <w:rPr>
          <w:rFonts w:hint="eastAsia" w:hAnsi="宋体" w:cs="宋体"/>
          <w:snapToGrid w:val="0"/>
          <w:color w:val="auto"/>
          <w:kern w:val="0"/>
          <w:szCs w:val="24"/>
          <w:highlight w:val="none"/>
        </w:rPr>
        <w:t>份，甲、乙双方各执</w:t>
      </w:r>
      <w:r>
        <w:rPr>
          <w:rFonts w:hint="eastAsia" w:hAnsi="宋体" w:cs="宋体"/>
          <w:snapToGrid w:val="0"/>
          <w:color w:val="auto"/>
          <w:kern w:val="0"/>
          <w:szCs w:val="24"/>
          <w:highlight w:val="none"/>
          <w:lang w:val="en-US" w:eastAsia="zh-CN"/>
        </w:rPr>
        <w:t xml:space="preserve">   </w:t>
      </w:r>
      <w:r>
        <w:rPr>
          <w:rFonts w:hint="eastAsia" w:hAnsi="宋体" w:cs="宋体"/>
          <w:snapToGrid w:val="0"/>
          <w:color w:val="auto"/>
          <w:kern w:val="0"/>
          <w:szCs w:val="24"/>
          <w:highlight w:val="none"/>
        </w:rPr>
        <w:t>份。</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发包人名称：　　　　　　　　　设计人名称：</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（盖章）　　　　　　　     　（盖章）</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法定代表人：（签字或盖章）　　法定代表人：（签字或盖章）</w:t>
      </w:r>
    </w:p>
    <w:p>
      <w:pPr>
        <w:pStyle w:val="24"/>
        <w:spacing w:line="360" w:lineRule="auto"/>
        <w:ind w:firstLine="480" w:firstLineChars="200"/>
        <w:rPr>
          <w:rFonts w:hint="eastAsia" w:hAnsi="宋体" w:cs="宋体"/>
          <w:snapToGrid w:val="0"/>
          <w:color w:val="auto"/>
          <w:kern w:val="0"/>
          <w:szCs w:val="24"/>
          <w:highlight w:val="none"/>
        </w:rPr>
      </w:pPr>
      <w:r>
        <w:rPr>
          <w:rFonts w:hint="eastAsia" w:hAnsi="宋体" w:cs="宋体"/>
          <w:snapToGrid w:val="0"/>
          <w:color w:val="auto"/>
          <w:kern w:val="0"/>
          <w:szCs w:val="24"/>
          <w:highlight w:val="none"/>
        </w:rPr>
        <w:t>开户银行：                    开户银行：</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sz w:val="32"/>
          <w:szCs w:val="32"/>
          <w:highlight w:val="none"/>
        </w:rPr>
      </w:pPr>
      <w:r>
        <w:rPr>
          <w:rFonts w:hint="eastAsia" w:hAnsi="宋体" w:cs="宋体"/>
          <w:snapToGrid w:val="0"/>
          <w:color w:val="auto"/>
          <w:kern w:val="0"/>
          <w:sz w:val="24"/>
          <w:szCs w:val="32"/>
          <w:highlight w:val="none"/>
        </w:rPr>
        <w:t xml:space="preserve">银行帐号：                  </w:t>
      </w:r>
      <w:r>
        <w:rPr>
          <w:rFonts w:hint="eastAsia" w:hAnsi="宋体" w:cs="宋体"/>
          <w:snapToGrid w:val="0"/>
          <w:color w:val="auto"/>
          <w:kern w:val="0"/>
          <w:sz w:val="24"/>
          <w:szCs w:val="32"/>
          <w:highlight w:val="none"/>
          <w:lang w:val="en-US" w:eastAsia="zh-CN"/>
        </w:rPr>
        <w:t xml:space="preserve">  </w:t>
      </w:r>
      <w:r>
        <w:rPr>
          <w:rFonts w:hint="eastAsia" w:hAnsi="宋体" w:cs="宋体"/>
          <w:snapToGrid w:val="0"/>
          <w:color w:val="auto"/>
          <w:kern w:val="0"/>
          <w:sz w:val="24"/>
          <w:szCs w:val="32"/>
          <w:highlight w:val="none"/>
        </w:rPr>
        <w:t>银行帐号：</w:t>
      </w:r>
    </w:p>
    <w:p>
      <w:pPr>
        <w:pStyle w:val="16"/>
        <w:rPr>
          <w:rFonts w:hint="eastAsia"/>
        </w:rPr>
      </w:pPr>
    </w:p>
    <w:p>
      <w:pPr>
        <w:pStyle w:val="16"/>
        <w:rPr>
          <w:rFonts w:hint="eastAsia" w:ascii="宋体" w:hAnsi="宋体"/>
          <w:b/>
          <w:color w:val="000000" w:themeColor="text1"/>
          <w:sz w:val="32"/>
          <w:szCs w:val="32"/>
          <w:highlight w:val="none"/>
          <w14:textFill>
            <w14:solidFill>
              <w14:schemeClr w14:val="tx1"/>
            </w14:solidFill>
          </w14:textFill>
        </w:rPr>
      </w:pPr>
    </w:p>
    <w:p>
      <w:pPr>
        <w:rPr>
          <w:rFonts w:hint="eastAsia" w:ascii="宋体" w:hAnsi="宋体"/>
          <w:b/>
          <w:color w:val="000000" w:themeColor="text1"/>
          <w:sz w:val="32"/>
          <w:szCs w:val="32"/>
          <w:highlight w:val="none"/>
          <w14:textFill>
            <w14:solidFill>
              <w14:schemeClr w14:val="tx1"/>
            </w14:solidFill>
          </w14:textFill>
        </w:rPr>
      </w:pPr>
    </w:p>
    <w:p>
      <w:pPr>
        <w:pStyle w:val="16"/>
        <w:rPr>
          <w:rFonts w:hint="eastAsia" w:ascii="宋体" w:hAnsi="宋体"/>
          <w:b/>
          <w:color w:val="000000" w:themeColor="text1"/>
          <w:sz w:val="32"/>
          <w:szCs w:val="32"/>
          <w:highlight w:val="none"/>
          <w14:textFill>
            <w14:solidFill>
              <w14:schemeClr w14:val="tx1"/>
            </w14:solidFill>
          </w14:textFill>
        </w:rPr>
      </w:pPr>
    </w:p>
    <w:p>
      <w:pPr>
        <w:rPr>
          <w:rFonts w:hint="eastAsia" w:ascii="宋体" w:hAnsi="宋体"/>
          <w:b/>
          <w:color w:val="000000" w:themeColor="text1"/>
          <w:sz w:val="32"/>
          <w:szCs w:val="32"/>
          <w:highlight w:val="none"/>
          <w14:textFill>
            <w14:solidFill>
              <w14:schemeClr w14:val="tx1"/>
            </w14:solidFill>
          </w14:textFill>
        </w:rPr>
      </w:pPr>
      <w:bookmarkStart w:id="9" w:name="_Toc20614"/>
      <w:r>
        <w:rPr>
          <w:rFonts w:hint="eastAsia" w:ascii="宋体" w:hAnsi="宋体"/>
          <w:b/>
          <w:color w:val="000000" w:themeColor="text1"/>
          <w:sz w:val="32"/>
          <w:szCs w:val="32"/>
          <w:highlight w:val="none"/>
          <w14:textFill>
            <w14:solidFill>
              <w14:schemeClr w14:val="tx1"/>
            </w14:solidFill>
          </w14:textFill>
        </w:rPr>
        <w:br w:type="page"/>
      </w:r>
    </w:p>
    <w:p>
      <w:pPr>
        <w:spacing w:line="360" w:lineRule="auto"/>
        <w:jc w:val="center"/>
        <w:outlineLvl w:val="0"/>
        <w:rPr>
          <w:rFonts w:hint="eastAsia"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第六部分</w:t>
      </w:r>
      <w:r>
        <w:rPr>
          <w:rFonts w:hint="eastAsia" w:ascii="宋体" w:hAnsi="宋体"/>
          <w:b/>
          <w:color w:val="000000" w:themeColor="text1"/>
          <w:sz w:val="32"/>
          <w:szCs w:val="32"/>
          <w:highlight w:val="none"/>
          <w:lang w:val="en-US" w:eastAsia="zh-CN"/>
          <w14:textFill>
            <w14:solidFill>
              <w14:schemeClr w14:val="tx1"/>
            </w14:solidFill>
          </w14:textFill>
        </w:rPr>
        <w:t xml:space="preserve"> </w:t>
      </w:r>
      <w:bookmarkEnd w:id="9"/>
      <w:bookmarkStart w:id="10" w:name="_Toc45206605"/>
      <w:bookmarkStart w:id="11" w:name="_Toc7537"/>
      <w:bookmarkStart w:id="12" w:name="_Toc459729733"/>
      <w:r>
        <w:rPr>
          <w:rFonts w:hint="eastAsia" w:ascii="宋体" w:hAnsi="宋体"/>
          <w:b/>
          <w:color w:val="000000" w:themeColor="text1"/>
          <w:sz w:val="32"/>
          <w:szCs w:val="32"/>
          <w:highlight w:val="none"/>
          <w14:textFill>
            <w14:solidFill>
              <w14:schemeClr w14:val="tx1"/>
            </w14:solidFill>
          </w14:textFill>
        </w:rPr>
        <w:t>谈判响应文件格式</w:t>
      </w:r>
      <w:bookmarkEnd w:id="10"/>
      <w:bookmarkEnd w:id="11"/>
      <w:bookmarkEnd w:id="12"/>
    </w:p>
    <w:p>
      <w:pPr>
        <w:spacing w:line="360" w:lineRule="auto"/>
        <w:jc w:val="center"/>
        <w:outlineLvl w:val="0"/>
        <w:rPr>
          <w:rFonts w:ascii="宋体" w:hAnsi="宋体"/>
          <w:b/>
          <w:color w:val="000000" w:themeColor="text1"/>
          <w:sz w:val="32"/>
          <w:szCs w:val="32"/>
          <w:highlight w:val="none"/>
          <w14:textFill>
            <w14:solidFill>
              <w14:schemeClr w14:val="tx1"/>
            </w14:solidFill>
          </w14:textFill>
        </w:rPr>
      </w:pPr>
    </w:p>
    <w:tbl>
      <w:tblPr>
        <w:tblStyle w:val="45"/>
        <w:tblW w:w="0" w:type="auto"/>
        <w:tblInd w:w="84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tcPr>
          <w:p>
            <w:pPr>
              <w:spacing w:line="360" w:lineRule="auto"/>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正/副本</w:t>
            </w:r>
          </w:p>
        </w:tc>
      </w:tr>
    </w:tbl>
    <w:p>
      <w:pPr>
        <w:spacing w:line="360" w:lineRule="auto"/>
        <w:rPr>
          <w:rFonts w:ascii="宋体" w:hAnsi="宋体"/>
          <w:b/>
          <w:color w:val="000000" w:themeColor="text1"/>
          <w:sz w:val="32"/>
          <w:szCs w:val="32"/>
          <w:highlight w:val="none"/>
          <w14:textFill>
            <w14:solidFill>
              <w14:schemeClr w14:val="tx1"/>
            </w14:solidFill>
          </w14:textFill>
        </w:rPr>
      </w:pPr>
    </w:p>
    <w:p>
      <w:pPr>
        <w:pStyle w:val="16"/>
        <w:jc w:val="center"/>
        <w:rPr>
          <w:rFonts w:hint="default" w:eastAsia="宋体"/>
          <w:sz w:val="28"/>
          <w:szCs w:val="21"/>
          <w:lang w:val="en-US" w:eastAsia="zh-CN"/>
        </w:rPr>
      </w:pPr>
      <w:r>
        <w:rPr>
          <w:rFonts w:hint="eastAsia" w:ascii="宋体" w:hAnsi="宋体"/>
          <w:b/>
          <w:color w:val="000000" w:themeColor="text1"/>
          <w:sz w:val="40"/>
          <w:szCs w:val="40"/>
          <w:highlight w:val="none"/>
          <w14:textFill>
            <w14:solidFill>
              <w14:schemeClr w14:val="tx1"/>
            </w14:solidFill>
          </w14:textFill>
        </w:rPr>
        <w:t>祥生未来城10KV配电工程土建部分设计项目</w:t>
      </w: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jc w:val="center"/>
        <w:outlineLvl w:val="0"/>
        <w:rPr>
          <w:rFonts w:ascii="宋体" w:hAnsi="宋体"/>
          <w:b/>
          <w:bCs/>
          <w:color w:val="000000" w:themeColor="text1"/>
          <w:sz w:val="52"/>
          <w:szCs w:val="52"/>
          <w:highlight w:val="none"/>
          <w14:textFill>
            <w14:solidFill>
              <w14:schemeClr w14:val="tx1"/>
            </w14:solidFill>
          </w14:textFill>
        </w:rPr>
      </w:pPr>
      <w:bookmarkStart w:id="13" w:name="_Toc20674"/>
      <w:r>
        <w:rPr>
          <w:rFonts w:hint="eastAsia" w:ascii="宋体" w:hAnsi="宋体"/>
          <w:b/>
          <w:bCs/>
          <w:color w:val="000000" w:themeColor="text1"/>
          <w:sz w:val="52"/>
          <w:szCs w:val="52"/>
          <w:highlight w:val="none"/>
          <w14:textFill>
            <w14:solidFill>
              <w14:schemeClr w14:val="tx1"/>
            </w14:solidFill>
          </w14:textFill>
        </w:rPr>
        <w:t>响应文件</w:t>
      </w:r>
      <w:bookmarkEnd w:id="13"/>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spacing w:line="360" w:lineRule="auto"/>
        <w:ind w:firstLine="1400" w:firstLineChars="500"/>
        <w:outlineLvl w:val="0"/>
        <w:rPr>
          <w:rFonts w:ascii="宋体" w:hAnsi="宋体"/>
          <w:color w:val="000000" w:themeColor="text1"/>
          <w:sz w:val="28"/>
          <w:szCs w:val="28"/>
          <w:highlight w:val="none"/>
          <w14:textFill>
            <w14:solidFill>
              <w14:schemeClr w14:val="tx1"/>
            </w14:solidFill>
          </w14:textFill>
        </w:rPr>
      </w:pPr>
      <w:bookmarkStart w:id="14" w:name="_Toc16112"/>
      <w:r>
        <w:rPr>
          <w:rFonts w:hint="eastAsia" w:ascii="宋体" w:hAnsi="宋体"/>
          <w:color w:val="000000" w:themeColor="text1"/>
          <w:sz w:val="28"/>
          <w:szCs w:val="28"/>
          <w:highlight w:val="none"/>
          <w14:textFill>
            <w14:solidFill>
              <w14:schemeClr w14:val="tx1"/>
            </w14:solidFill>
          </w14:textFill>
        </w:rPr>
        <w:t>供应商：</w:t>
      </w:r>
      <w:r>
        <w:rPr>
          <w:rFonts w:hint="eastAsia" w:ascii="宋体" w:hAnsi="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color w:val="000000" w:themeColor="text1"/>
          <w:sz w:val="28"/>
          <w:szCs w:val="28"/>
          <w:highlight w:val="none"/>
          <w14:textFill>
            <w14:solidFill>
              <w14:schemeClr w14:val="tx1"/>
            </w14:solidFill>
          </w14:textFill>
        </w:rPr>
        <w:t>（盖单位章）</w:t>
      </w:r>
      <w:bookmarkEnd w:id="14"/>
    </w:p>
    <w:p>
      <w:pPr>
        <w:spacing w:line="360" w:lineRule="auto"/>
        <w:ind w:firstLine="560" w:firstLineChars="200"/>
        <w:rPr>
          <w:rFonts w:ascii="宋体" w:hAnsi="宋体"/>
          <w:color w:val="000000" w:themeColor="text1"/>
          <w:sz w:val="28"/>
          <w:szCs w:val="28"/>
          <w:highlight w:val="none"/>
          <w14:textFill>
            <w14:solidFill>
              <w14:schemeClr w14:val="tx1"/>
            </w14:solidFill>
          </w14:textFill>
        </w:rPr>
      </w:pPr>
    </w:p>
    <w:p>
      <w:pPr>
        <w:spacing w:line="360" w:lineRule="auto"/>
        <w:ind w:firstLine="1400" w:firstLineChars="500"/>
        <w:outlineLvl w:val="0"/>
        <w:rPr>
          <w:rFonts w:ascii="宋体" w:hAnsi="宋体"/>
          <w:color w:val="000000" w:themeColor="text1"/>
          <w:sz w:val="28"/>
          <w:szCs w:val="28"/>
          <w:highlight w:val="none"/>
          <w14:textFill>
            <w14:solidFill>
              <w14:schemeClr w14:val="tx1"/>
            </w14:solidFill>
          </w14:textFill>
        </w:rPr>
      </w:pPr>
      <w:bookmarkStart w:id="15" w:name="_Toc13769"/>
      <w:r>
        <w:rPr>
          <w:rFonts w:hint="eastAsia" w:ascii="宋体" w:hAnsi="宋体"/>
          <w:color w:val="000000" w:themeColor="text1"/>
          <w:sz w:val="28"/>
          <w:szCs w:val="28"/>
          <w:highlight w:val="none"/>
          <w14:textFill>
            <w14:solidFill>
              <w14:schemeClr w14:val="tx1"/>
            </w14:solidFill>
          </w14:textFill>
        </w:rPr>
        <w:t>法定代表人或其委托代理人：</w:t>
      </w:r>
      <w:r>
        <w:rPr>
          <w:rFonts w:hint="eastAsia" w:ascii="宋体" w:hAnsi="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color w:val="000000" w:themeColor="text1"/>
          <w:sz w:val="28"/>
          <w:szCs w:val="28"/>
          <w:highlight w:val="none"/>
          <w14:textFill>
            <w14:solidFill>
              <w14:schemeClr w14:val="tx1"/>
            </w14:solidFill>
          </w14:textFill>
        </w:rPr>
        <w:t>（签字）</w:t>
      </w:r>
      <w:bookmarkEnd w:id="15"/>
    </w:p>
    <w:p>
      <w:pPr>
        <w:tabs>
          <w:tab w:val="left" w:pos="0"/>
          <w:tab w:val="left" w:pos="720"/>
          <w:tab w:val="left" w:pos="1440"/>
          <w:tab w:val="left" w:pos="2160"/>
          <w:tab w:val="left" w:pos="2880"/>
          <w:tab w:val="left" w:pos="3600"/>
          <w:tab w:val="left" w:pos="4320"/>
        </w:tabs>
        <w:autoSpaceDE w:val="0"/>
        <w:autoSpaceDN w:val="0"/>
        <w:adjustRightInd w:val="0"/>
        <w:spacing w:line="240" w:lineRule="atLeast"/>
        <w:jc w:val="center"/>
        <w:rPr>
          <w:rFonts w:ascii="宋体" w:hAnsi="宋体"/>
          <w:color w:val="000000" w:themeColor="text1"/>
          <w:szCs w:val="21"/>
          <w:highlight w:val="none"/>
          <w:u w:val="single"/>
          <w14:textFill>
            <w14:solidFill>
              <w14:schemeClr w14:val="tx1"/>
            </w14:solidFill>
          </w14:textFill>
        </w:rPr>
      </w:pPr>
    </w:p>
    <w:p>
      <w:pPr>
        <w:tabs>
          <w:tab w:val="left" w:pos="0"/>
          <w:tab w:val="left" w:pos="720"/>
          <w:tab w:val="left" w:pos="1440"/>
          <w:tab w:val="left" w:pos="2160"/>
          <w:tab w:val="left" w:pos="2880"/>
          <w:tab w:val="left" w:pos="3600"/>
          <w:tab w:val="left" w:pos="4320"/>
        </w:tabs>
        <w:autoSpaceDE w:val="0"/>
        <w:autoSpaceDN w:val="0"/>
        <w:adjustRightInd w:val="0"/>
        <w:spacing w:line="240" w:lineRule="atLeast"/>
        <w:ind w:firstLine="1400" w:firstLineChars="500"/>
        <w:jc w:val="both"/>
        <w:outlineLvl w:val="0"/>
        <w:rPr>
          <w:rFonts w:ascii="宋体" w:hAnsi="宋体"/>
          <w:b/>
          <w:bCs/>
          <w:color w:val="000000" w:themeColor="text1"/>
          <w:sz w:val="30"/>
          <w:szCs w:val="30"/>
          <w:highlight w:val="none"/>
          <w14:textFill>
            <w14:solidFill>
              <w14:schemeClr w14:val="tx1"/>
            </w14:solidFill>
          </w14:textFill>
        </w:rPr>
      </w:pPr>
      <w:bookmarkStart w:id="16" w:name="_Toc6784"/>
      <w:r>
        <w:rPr>
          <w:rFonts w:hint="eastAsia" w:ascii="宋体" w:hAnsi="宋体"/>
          <w:color w:val="000000" w:themeColor="text1"/>
          <w:sz w:val="28"/>
          <w:szCs w:val="28"/>
          <w:highlight w:val="none"/>
          <w:lang w:eastAsia="zh-CN"/>
          <w14:textFill>
            <w14:solidFill>
              <w14:schemeClr w14:val="tx1"/>
            </w14:solidFill>
          </w14:textFill>
        </w:rPr>
        <w:t>日期：</w:t>
      </w:r>
      <w:r>
        <w:rPr>
          <w:rFonts w:hint="eastAsia" w:ascii="宋体" w:hAnsi="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color w:val="000000" w:themeColor="text1"/>
          <w:sz w:val="28"/>
          <w:szCs w:val="28"/>
          <w:highlight w:val="none"/>
          <w:u w:val="none"/>
          <w14:textFill>
            <w14:solidFill>
              <w14:schemeClr w14:val="tx1"/>
            </w14:solidFill>
          </w14:textFill>
        </w:rPr>
        <w:t>年</w:t>
      </w:r>
      <w:r>
        <w:rPr>
          <w:rFonts w:hint="eastAsia" w:ascii="宋体" w:hAnsi="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color w:val="000000" w:themeColor="text1"/>
          <w:sz w:val="28"/>
          <w:szCs w:val="28"/>
          <w:highlight w:val="none"/>
          <w:u w:val="none"/>
          <w14:textFill>
            <w14:solidFill>
              <w14:schemeClr w14:val="tx1"/>
            </w14:solidFill>
          </w14:textFill>
        </w:rPr>
        <w:t>月</w:t>
      </w:r>
      <w:r>
        <w:rPr>
          <w:rFonts w:hint="eastAsia" w:ascii="宋体" w:hAnsi="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color w:val="000000" w:themeColor="text1"/>
          <w:sz w:val="28"/>
          <w:szCs w:val="28"/>
          <w:highlight w:val="none"/>
          <w:u w:val="none"/>
          <w14:textFill>
            <w14:solidFill>
              <w14:schemeClr w14:val="tx1"/>
            </w14:solidFill>
          </w14:textFill>
        </w:rPr>
        <w:t>日</w:t>
      </w:r>
      <w:bookmarkEnd w:id="16"/>
    </w:p>
    <w:p>
      <w:pPr>
        <w:pStyle w:val="16"/>
        <w:tabs>
          <w:tab w:val="left" w:pos="0"/>
          <w:tab w:val="left" w:pos="720"/>
          <w:tab w:val="left" w:pos="1440"/>
          <w:tab w:val="left" w:pos="2160"/>
          <w:tab w:val="left" w:pos="2880"/>
          <w:tab w:val="left" w:pos="3600"/>
          <w:tab w:val="left" w:pos="4320"/>
        </w:tabs>
        <w:autoSpaceDE w:val="0"/>
        <w:autoSpaceDN w:val="0"/>
        <w:adjustRightInd w:val="0"/>
        <w:spacing w:before="0" w:line="240" w:lineRule="atLeast"/>
        <w:rPr>
          <w:rFonts w:ascii="宋体" w:hAnsi="宋体"/>
          <w:bCs/>
          <w:color w:val="000000" w:themeColor="text1"/>
          <w:sz w:val="21"/>
          <w:szCs w:val="21"/>
          <w:highlight w:val="none"/>
          <w14:textFill>
            <w14:solidFill>
              <w14:schemeClr w14:val="tx1"/>
            </w14:solidFill>
          </w14:textFill>
        </w:rPr>
      </w:pPr>
    </w:p>
    <w:p>
      <w:pPr>
        <w:widowControl/>
        <w:shd w:val="clear" w:color="auto" w:fill="FFFFFF"/>
        <w:spacing w:line="360" w:lineRule="auto"/>
        <w:ind w:firstLine="480"/>
        <w:jc w:val="center"/>
        <w:rPr>
          <w:rFonts w:ascii="宋体" w:hAnsi="宋体" w:cs="黑体"/>
          <w:color w:val="000000" w:themeColor="text1"/>
          <w:kern w:val="0"/>
          <w:sz w:val="24"/>
          <w:highlight w:val="none"/>
          <w14:textFill>
            <w14:solidFill>
              <w14:schemeClr w14:val="tx1"/>
            </w14:solidFill>
          </w14:textFill>
        </w:rPr>
      </w:pPr>
    </w:p>
    <w:p>
      <w:pPr>
        <w:widowControl/>
        <w:shd w:val="clear" w:color="auto" w:fill="FFFFFF"/>
        <w:spacing w:line="360" w:lineRule="auto"/>
        <w:ind w:firstLine="480"/>
        <w:jc w:val="center"/>
        <w:outlineLvl w:val="0"/>
        <w:rPr>
          <w:rFonts w:hint="eastAsia" w:ascii="宋体" w:hAnsi="宋体" w:cs="黑体"/>
          <w:color w:val="000000" w:themeColor="text1"/>
          <w:kern w:val="0"/>
          <w:sz w:val="24"/>
          <w:highlight w:val="none"/>
          <w14:textFill>
            <w14:solidFill>
              <w14:schemeClr w14:val="tx1"/>
            </w14:solidFill>
          </w14:textFill>
        </w:rPr>
      </w:pPr>
      <w:bookmarkStart w:id="17" w:name="_Toc10310"/>
    </w:p>
    <w:p>
      <w:pPr>
        <w:widowControl/>
        <w:shd w:val="clear" w:color="auto" w:fill="FFFFFF"/>
        <w:spacing w:line="360" w:lineRule="auto"/>
        <w:ind w:firstLine="480"/>
        <w:jc w:val="center"/>
        <w:outlineLvl w:val="0"/>
        <w:rPr>
          <w:rFonts w:hint="eastAsia" w:ascii="宋体" w:hAnsi="宋体" w:cs="黑体"/>
          <w:color w:val="000000" w:themeColor="text1"/>
          <w:kern w:val="0"/>
          <w:sz w:val="24"/>
          <w:highlight w:val="none"/>
          <w14:textFill>
            <w14:solidFill>
              <w14:schemeClr w14:val="tx1"/>
            </w14:solidFill>
          </w14:textFill>
        </w:rPr>
      </w:pPr>
    </w:p>
    <w:p>
      <w:pPr>
        <w:widowControl/>
        <w:shd w:val="clear" w:color="auto" w:fill="FFFFFF"/>
        <w:spacing w:line="360" w:lineRule="auto"/>
        <w:ind w:firstLine="480"/>
        <w:jc w:val="center"/>
        <w:outlineLvl w:val="0"/>
        <w:rPr>
          <w:rFonts w:ascii="宋体" w:hAnsi="宋体" w:cs="黑体"/>
          <w:color w:val="000000" w:themeColor="text1"/>
          <w:kern w:val="0"/>
          <w:sz w:val="24"/>
          <w:highlight w:val="none"/>
          <w14:textFill>
            <w14:solidFill>
              <w14:schemeClr w14:val="tx1"/>
            </w14:solidFill>
          </w14:textFill>
        </w:rPr>
      </w:pPr>
      <w:r>
        <w:rPr>
          <w:rFonts w:hint="eastAsia" w:ascii="宋体" w:hAnsi="宋体" w:cs="黑体"/>
          <w:color w:val="000000" w:themeColor="text1"/>
          <w:kern w:val="0"/>
          <w:sz w:val="24"/>
          <w:highlight w:val="none"/>
          <w14:textFill>
            <w14:solidFill>
              <w14:schemeClr w14:val="tx1"/>
            </w14:solidFill>
          </w14:textFill>
        </w:rPr>
        <w:t>目录</w:t>
      </w:r>
      <w:bookmarkEnd w:id="17"/>
    </w:p>
    <w:p>
      <w:pPr>
        <w:pStyle w:val="20"/>
        <w:spacing w:before="70" w:line="480" w:lineRule="auto"/>
        <w:ind w:left="632"/>
        <w:outlineLvl w:val="0"/>
        <w:rPr>
          <w:rFonts w:hint="eastAsia" w:hAnsi="宋体" w:eastAsia="宋体" w:cs="宋体"/>
          <w:color w:val="000000" w:themeColor="text1"/>
          <w:sz w:val="24"/>
          <w:szCs w:val="24"/>
          <w:highlight w:val="none"/>
          <w14:textFill>
            <w14:solidFill>
              <w14:schemeClr w14:val="tx1"/>
            </w14:solidFill>
          </w14:textFill>
        </w:rPr>
      </w:pPr>
      <w:bookmarkStart w:id="18" w:name="_Toc17448"/>
      <w:r>
        <w:rPr>
          <w:rFonts w:hint="eastAsia" w:hAnsi="宋体" w:eastAsia="宋体" w:cs="宋体"/>
          <w:color w:val="000000" w:themeColor="text1"/>
          <w:sz w:val="24"/>
          <w:szCs w:val="24"/>
          <w:highlight w:val="none"/>
          <w14:textFill>
            <w14:solidFill>
              <w14:schemeClr w14:val="tx1"/>
            </w14:solidFill>
          </w14:textFill>
        </w:rPr>
        <w:t>一、</w:t>
      </w:r>
      <w:r>
        <w:rPr>
          <w:rFonts w:hint="eastAsia" w:hAnsi="宋体" w:eastAsia="宋体" w:cs="宋体"/>
          <w:color w:val="000000" w:themeColor="text1"/>
          <w:sz w:val="24"/>
          <w:szCs w:val="24"/>
          <w:highlight w:val="none"/>
          <w:lang w:eastAsia="zh-CN"/>
          <w14:textFill>
            <w14:solidFill>
              <w14:schemeClr w14:val="tx1"/>
            </w14:solidFill>
          </w14:textFill>
        </w:rPr>
        <w:t>谈判</w:t>
      </w:r>
      <w:r>
        <w:rPr>
          <w:rFonts w:hint="eastAsia" w:hAnsi="宋体" w:eastAsia="宋体" w:cs="宋体"/>
          <w:color w:val="000000" w:themeColor="text1"/>
          <w:sz w:val="24"/>
          <w:szCs w:val="24"/>
          <w:highlight w:val="none"/>
          <w14:textFill>
            <w14:solidFill>
              <w14:schemeClr w14:val="tx1"/>
            </w14:solidFill>
          </w14:textFill>
        </w:rPr>
        <w:t>响应函</w:t>
      </w:r>
      <w:bookmarkEnd w:id="18"/>
    </w:p>
    <w:p>
      <w:pPr>
        <w:pStyle w:val="20"/>
        <w:spacing w:before="70" w:line="480" w:lineRule="auto"/>
        <w:ind w:left="632"/>
        <w:outlineLvl w:val="0"/>
        <w:rPr>
          <w:rFonts w:hint="eastAsia" w:hAnsi="宋体" w:eastAsia="宋体" w:cs="宋体"/>
          <w:color w:val="000000" w:themeColor="text1"/>
          <w:sz w:val="24"/>
          <w:szCs w:val="24"/>
          <w:highlight w:val="none"/>
          <w14:textFill>
            <w14:solidFill>
              <w14:schemeClr w14:val="tx1"/>
            </w14:solidFill>
          </w14:textFill>
        </w:rPr>
      </w:pPr>
      <w:bookmarkStart w:id="19" w:name="_Toc30230"/>
      <w:r>
        <w:rPr>
          <w:rFonts w:hint="eastAsia" w:hAnsi="宋体" w:eastAsia="宋体" w:cs="宋体"/>
          <w:color w:val="000000" w:themeColor="text1"/>
          <w:sz w:val="24"/>
          <w:szCs w:val="24"/>
          <w:highlight w:val="none"/>
          <w14:textFill>
            <w14:solidFill>
              <w14:schemeClr w14:val="tx1"/>
            </w14:solidFill>
          </w14:textFill>
        </w:rPr>
        <w:t>二、法定代表人身份证明</w:t>
      </w:r>
    </w:p>
    <w:p>
      <w:pPr>
        <w:pStyle w:val="20"/>
        <w:spacing w:before="70" w:line="480" w:lineRule="auto"/>
        <w:ind w:left="632"/>
        <w:outlineLvl w:val="0"/>
        <w:rPr>
          <w:rFonts w:hint="eastAsia" w:hAnsi="宋体" w:eastAsia="宋体" w:cs="宋体"/>
          <w:color w:val="000000" w:themeColor="text1"/>
          <w:sz w:val="24"/>
          <w:szCs w:val="24"/>
          <w:highlight w:val="none"/>
          <w14:textFill>
            <w14:solidFill>
              <w14:schemeClr w14:val="tx1"/>
            </w14:solidFill>
          </w14:textFill>
        </w:rPr>
      </w:pPr>
      <w:r>
        <w:rPr>
          <w:rFonts w:hint="eastAsia" w:hAnsi="宋体" w:cs="宋体"/>
          <w:color w:val="000000" w:themeColor="text1"/>
          <w:sz w:val="24"/>
          <w:szCs w:val="24"/>
          <w:highlight w:val="none"/>
          <w:lang w:eastAsia="zh-CN"/>
          <w14:textFill>
            <w14:solidFill>
              <w14:schemeClr w14:val="tx1"/>
            </w14:solidFill>
          </w14:textFill>
        </w:rPr>
        <w:t>三、</w:t>
      </w:r>
      <w:r>
        <w:rPr>
          <w:rFonts w:hint="eastAsia" w:hAnsi="宋体" w:eastAsia="宋体" w:cs="宋体"/>
          <w:color w:val="000000" w:themeColor="text1"/>
          <w:sz w:val="24"/>
          <w:szCs w:val="24"/>
          <w:highlight w:val="none"/>
          <w14:textFill>
            <w14:solidFill>
              <w14:schemeClr w14:val="tx1"/>
            </w14:solidFill>
          </w14:textFill>
        </w:rPr>
        <w:t>法定代表人授权委托书</w:t>
      </w:r>
      <w:bookmarkEnd w:id="19"/>
    </w:p>
    <w:p>
      <w:pPr>
        <w:pStyle w:val="20"/>
        <w:spacing w:before="70" w:line="480" w:lineRule="auto"/>
        <w:ind w:left="632"/>
        <w:outlineLvl w:val="0"/>
        <w:rPr>
          <w:rFonts w:hint="eastAsia" w:hAnsi="宋体" w:eastAsia="宋体" w:cs="宋体"/>
          <w:color w:val="000000" w:themeColor="text1"/>
          <w:sz w:val="24"/>
          <w:szCs w:val="24"/>
          <w:highlight w:val="none"/>
          <w14:textFill>
            <w14:solidFill>
              <w14:schemeClr w14:val="tx1"/>
            </w14:solidFill>
          </w14:textFill>
        </w:rPr>
      </w:pPr>
      <w:bookmarkStart w:id="20" w:name="_Toc4091"/>
      <w:r>
        <w:rPr>
          <w:rFonts w:hint="eastAsia" w:hAnsi="宋体" w:cs="宋体"/>
          <w:color w:val="000000" w:themeColor="text1"/>
          <w:sz w:val="24"/>
          <w:szCs w:val="24"/>
          <w:highlight w:val="none"/>
          <w:lang w:eastAsia="zh-CN"/>
          <w14:textFill>
            <w14:solidFill>
              <w14:schemeClr w14:val="tx1"/>
            </w14:solidFill>
          </w14:textFill>
        </w:rPr>
        <w:t>四</w:t>
      </w:r>
      <w:r>
        <w:rPr>
          <w:rFonts w:hint="eastAsia" w:hAnsi="宋体" w:eastAsia="宋体" w:cs="宋体"/>
          <w:color w:val="000000" w:themeColor="text1"/>
          <w:sz w:val="24"/>
          <w:szCs w:val="24"/>
          <w:highlight w:val="none"/>
          <w14:textFill>
            <w14:solidFill>
              <w14:schemeClr w14:val="tx1"/>
            </w14:solidFill>
          </w14:textFill>
        </w:rPr>
        <w:t>、初次报价表</w:t>
      </w:r>
      <w:bookmarkEnd w:id="20"/>
    </w:p>
    <w:p>
      <w:pPr>
        <w:pStyle w:val="20"/>
        <w:spacing w:before="70" w:line="480" w:lineRule="auto"/>
        <w:ind w:left="632"/>
        <w:outlineLvl w:val="0"/>
        <w:rPr>
          <w:rFonts w:hint="eastAsia" w:hAnsi="宋体" w:eastAsia="宋体" w:cs="宋体"/>
          <w:color w:val="000000" w:themeColor="text1"/>
          <w:sz w:val="24"/>
          <w:szCs w:val="24"/>
          <w:highlight w:val="none"/>
          <w14:textFill>
            <w14:solidFill>
              <w14:schemeClr w14:val="tx1"/>
            </w14:solidFill>
          </w14:textFill>
        </w:rPr>
      </w:pPr>
      <w:bookmarkStart w:id="21" w:name="_Toc12781"/>
      <w:r>
        <w:rPr>
          <w:rFonts w:hint="eastAsia" w:hAnsi="宋体" w:cs="宋体"/>
          <w:color w:val="000000" w:themeColor="text1"/>
          <w:sz w:val="24"/>
          <w:szCs w:val="24"/>
          <w:highlight w:val="none"/>
          <w:lang w:eastAsia="zh-CN"/>
          <w14:textFill>
            <w14:solidFill>
              <w14:schemeClr w14:val="tx1"/>
            </w14:solidFill>
          </w14:textFill>
        </w:rPr>
        <w:t>五</w:t>
      </w:r>
      <w:r>
        <w:rPr>
          <w:rFonts w:hint="eastAsia" w:hAnsi="宋体" w:eastAsia="宋体" w:cs="宋体"/>
          <w:color w:val="000000" w:themeColor="text1"/>
          <w:sz w:val="24"/>
          <w:szCs w:val="24"/>
          <w:highlight w:val="none"/>
          <w14:textFill>
            <w14:solidFill>
              <w14:schemeClr w14:val="tx1"/>
            </w14:solidFill>
          </w14:textFill>
        </w:rPr>
        <w:t>、</w:t>
      </w:r>
      <w:bookmarkEnd w:id="21"/>
      <w:bookmarkStart w:id="22" w:name="_Toc16677"/>
      <w:r>
        <w:rPr>
          <w:rFonts w:hint="eastAsia" w:hAnsi="宋体" w:eastAsia="宋体" w:cs="宋体"/>
          <w:color w:val="000000" w:themeColor="text1"/>
          <w:sz w:val="24"/>
          <w:szCs w:val="24"/>
          <w:highlight w:val="none"/>
          <w14:textFill>
            <w14:solidFill>
              <w14:schemeClr w14:val="tx1"/>
            </w14:solidFill>
          </w14:textFill>
        </w:rPr>
        <w:t>资格审查资料</w:t>
      </w:r>
      <w:bookmarkEnd w:id="22"/>
    </w:p>
    <w:p>
      <w:pPr>
        <w:pStyle w:val="20"/>
        <w:spacing w:before="70" w:line="480" w:lineRule="auto"/>
        <w:ind w:left="632"/>
        <w:outlineLvl w:val="0"/>
        <w:rPr>
          <w:rFonts w:hint="eastAsia" w:hAnsi="宋体" w:eastAsia="宋体" w:cs="宋体"/>
          <w:color w:val="000000" w:themeColor="text1"/>
          <w:sz w:val="24"/>
          <w:szCs w:val="24"/>
          <w:highlight w:val="none"/>
          <w14:textFill>
            <w14:solidFill>
              <w14:schemeClr w14:val="tx1"/>
            </w14:solidFill>
          </w14:textFill>
        </w:rPr>
      </w:pPr>
      <w:bookmarkStart w:id="23" w:name="_Toc10368"/>
      <w:r>
        <w:rPr>
          <w:rFonts w:hint="eastAsia" w:hAnsi="宋体" w:eastAsia="宋体" w:cs="宋体"/>
          <w:color w:val="000000" w:themeColor="text1"/>
          <w:sz w:val="24"/>
          <w:szCs w:val="24"/>
          <w:highlight w:val="none"/>
          <w:lang w:eastAsia="zh-CN"/>
          <w14:textFill>
            <w14:solidFill>
              <w14:schemeClr w14:val="tx1"/>
            </w14:solidFill>
          </w14:textFill>
        </w:rPr>
        <w:t>六</w:t>
      </w:r>
      <w:r>
        <w:rPr>
          <w:rFonts w:hint="eastAsia" w:hAnsi="宋体" w:eastAsia="宋体" w:cs="宋体"/>
          <w:color w:val="000000" w:themeColor="text1"/>
          <w:sz w:val="24"/>
          <w:szCs w:val="24"/>
          <w:highlight w:val="none"/>
          <w14:textFill>
            <w14:solidFill>
              <w14:schemeClr w14:val="tx1"/>
            </w14:solidFill>
          </w14:textFill>
        </w:rPr>
        <w:t>、</w:t>
      </w:r>
      <w:bookmarkEnd w:id="23"/>
      <w:r>
        <w:rPr>
          <w:rFonts w:hint="eastAsia" w:hAnsi="宋体" w:eastAsia="宋体" w:cs="宋体"/>
          <w:color w:val="000000" w:themeColor="text1"/>
          <w:sz w:val="24"/>
          <w:szCs w:val="24"/>
          <w:highlight w:val="none"/>
          <w14:textFill>
            <w14:solidFill>
              <w14:schemeClr w14:val="tx1"/>
            </w14:solidFill>
          </w14:textFill>
        </w:rPr>
        <w:t>其他部分</w:t>
      </w:r>
    </w:p>
    <w:p>
      <w:pPr>
        <w:pStyle w:val="20"/>
        <w:spacing w:before="70" w:line="480" w:lineRule="auto"/>
        <w:ind w:left="632"/>
        <w:outlineLvl w:val="0"/>
        <w:rPr>
          <w:rFonts w:hint="eastAsia" w:hAnsi="宋体" w:eastAsia="宋体" w:cs="宋体"/>
          <w:color w:val="000000" w:themeColor="text1"/>
          <w:sz w:val="24"/>
          <w:szCs w:val="24"/>
          <w:highlight w:val="none"/>
          <w:lang w:eastAsia="zh-CN"/>
          <w14:textFill>
            <w14:solidFill>
              <w14:schemeClr w14:val="tx1"/>
            </w14:solidFill>
          </w14:textFill>
        </w:rPr>
      </w:pPr>
      <w:bookmarkStart w:id="24" w:name="_Toc5849"/>
      <w:r>
        <w:rPr>
          <w:rFonts w:hint="eastAsia" w:hAnsi="宋体" w:eastAsia="宋体" w:cs="宋体"/>
          <w:color w:val="000000" w:themeColor="text1"/>
          <w:sz w:val="24"/>
          <w:szCs w:val="24"/>
          <w:highlight w:val="none"/>
          <w:lang w:eastAsia="zh-CN"/>
          <w14:textFill>
            <w14:solidFill>
              <w14:schemeClr w14:val="tx1"/>
            </w14:solidFill>
          </w14:textFill>
        </w:rPr>
        <w:t>七、供应商认为需要加以说明的其他内容和需要提供的证明文件</w:t>
      </w:r>
      <w:bookmarkEnd w:id="24"/>
    </w:p>
    <w:p>
      <w:pPr>
        <w:widowControl/>
        <w:shd w:val="clear" w:color="auto" w:fill="FFFFFF"/>
        <w:spacing w:line="360" w:lineRule="auto"/>
        <w:ind w:firstLine="480"/>
        <w:jc w:val="left"/>
        <w:rPr>
          <w:rFonts w:ascii="宋体" w:hAnsi="宋体" w:cs="黑体"/>
          <w:color w:val="000000" w:themeColor="text1"/>
          <w:kern w:val="0"/>
          <w:sz w:val="24"/>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widowControl/>
        <w:jc w:val="left"/>
        <w:rPr>
          <w:rFonts w:ascii="宋体" w:hAnsi="宋体"/>
          <w:b/>
          <w:bCs/>
          <w:color w:val="000000" w:themeColor="text1"/>
          <w:sz w:val="24"/>
          <w:highlight w:val="none"/>
          <w14:textFill>
            <w14:solidFill>
              <w14:schemeClr w14:val="tx1"/>
            </w14:solidFill>
          </w14:textFill>
        </w:rPr>
      </w:pPr>
      <w:r>
        <w:rPr>
          <w:rFonts w:ascii="宋体" w:hAnsi="宋体"/>
          <w:b/>
          <w:bCs/>
          <w:color w:val="000000" w:themeColor="text1"/>
          <w:highlight w:val="none"/>
          <w14:textFill>
            <w14:solidFill>
              <w14:schemeClr w14:val="tx1"/>
            </w14:solidFill>
          </w14:textFill>
        </w:rPr>
        <w:br w:type="page"/>
      </w:r>
    </w:p>
    <w:p>
      <w:pPr>
        <w:numPr>
          <w:ilvl w:val="0"/>
          <w:numId w:val="0"/>
        </w:numPr>
        <w:spacing w:line="360" w:lineRule="auto"/>
        <w:jc w:val="center"/>
        <w:outlineLvl w:val="0"/>
        <w:rPr>
          <w:rFonts w:hint="eastAsia" w:ascii="宋体" w:hAnsi="宋体"/>
          <w:b/>
          <w:bCs/>
          <w:color w:val="000000" w:themeColor="text1"/>
          <w:sz w:val="36"/>
          <w:szCs w:val="36"/>
          <w:highlight w:val="none"/>
          <w14:textFill>
            <w14:solidFill>
              <w14:schemeClr w14:val="tx1"/>
            </w14:solidFill>
          </w14:textFill>
        </w:rPr>
      </w:pPr>
      <w:bookmarkStart w:id="25" w:name="_Toc29761"/>
      <w:r>
        <w:rPr>
          <w:rFonts w:hint="eastAsia" w:ascii="宋体" w:hAnsi="宋体" w:cs="宋体"/>
          <w:b/>
          <w:color w:val="000000" w:themeColor="text1"/>
          <w:kern w:val="0"/>
          <w:sz w:val="32"/>
          <w:szCs w:val="32"/>
          <w:highlight w:val="none"/>
          <w:lang w:eastAsia="zh-CN"/>
          <w14:textFill>
            <w14:solidFill>
              <w14:schemeClr w14:val="tx1"/>
            </w14:solidFill>
          </w14:textFill>
        </w:rPr>
        <w:t>一、</w:t>
      </w:r>
      <w:r>
        <w:rPr>
          <w:rFonts w:hint="eastAsia" w:ascii="宋体" w:hAnsi="宋体" w:cs="宋体"/>
          <w:b/>
          <w:color w:val="000000" w:themeColor="text1"/>
          <w:kern w:val="0"/>
          <w:sz w:val="32"/>
          <w:szCs w:val="32"/>
          <w:highlight w:val="none"/>
          <w14:textFill>
            <w14:solidFill>
              <w14:schemeClr w14:val="tx1"/>
            </w14:solidFill>
          </w14:textFill>
        </w:rPr>
        <w:t>谈判</w:t>
      </w:r>
      <w:r>
        <w:rPr>
          <w:rFonts w:hint="eastAsia" w:ascii="宋体" w:hAnsi="宋体"/>
          <w:b/>
          <w:bCs/>
          <w:color w:val="000000" w:themeColor="text1"/>
          <w:sz w:val="32"/>
          <w:szCs w:val="32"/>
          <w:highlight w:val="none"/>
          <w14:textFill>
            <w14:solidFill>
              <w14:schemeClr w14:val="tx1"/>
            </w14:solidFill>
          </w14:textFill>
        </w:rPr>
        <w:t>响应函</w:t>
      </w:r>
      <w:bookmarkEnd w:id="25"/>
    </w:p>
    <w:p>
      <w:pPr>
        <w:numPr>
          <w:ilvl w:val="0"/>
          <w:numId w:val="0"/>
        </w:numPr>
        <w:spacing w:line="360" w:lineRule="auto"/>
        <w:jc w:val="both"/>
        <w:rPr>
          <w:rFonts w:hint="eastAsia" w:ascii="宋体" w:hAnsi="宋体"/>
          <w:b/>
          <w:bCs/>
          <w:color w:val="000000" w:themeColor="text1"/>
          <w:sz w:val="21"/>
          <w:szCs w:val="21"/>
          <w:highlight w:val="none"/>
          <w14:textFill>
            <w14:solidFill>
              <w14:schemeClr w14:val="tx1"/>
            </w14:solidFill>
          </w14:textFill>
        </w:rPr>
      </w:pP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经研究，我方决定参加项目编号为的采购活动并提交谈判响应文件。为此，我方郑重声明如下:</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1、我方提交的谈判响应文件，正本一份，副本</w:t>
      </w:r>
      <w:r>
        <w:rPr>
          <w:rFonts w:hint="eastAsia" w:ascii="宋体" w:hAnsi="宋体" w:cs="宋体"/>
          <w:color w:val="000000" w:themeColor="text1"/>
          <w:kern w:val="0"/>
          <w:sz w:val="24"/>
          <w:szCs w:val="24"/>
          <w:highlight w:val="none"/>
          <w:lang w:val="en-US" w:eastAsia="zh-CN"/>
          <w14:textFill>
            <w14:solidFill>
              <w14:schemeClr w14:val="tx1"/>
            </w14:solidFill>
          </w14:textFill>
        </w:rPr>
        <w:t>四</w:t>
      </w:r>
      <w:r>
        <w:rPr>
          <w:rFonts w:hint="eastAsia" w:ascii="宋体" w:hAnsi="宋体" w:cs="宋体"/>
          <w:color w:val="000000" w:themeColor="text1"/>
          <w:kern w:val="0"/>
          <w:sz w:val="24"/>
          <w:szCs w:val="24"/>
          <w:highlight w:val="none"/>
          <w14:textFill>
            <w14:solidFill>
              <w14:schemeClr w14:val="tx1"/>
            </w14:solidFill>
          </w14:textFill>
        </w:rPr>
        <w:t>份。</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2、如果我方的谈判响应文件被接受，我方将履行谈判文件中规定的每一项要求，并按我方谈判响应文件中的承诺按期、保质、保量完成项目的实施。</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3、我方理解，最低报价不是入选成交候选人的唯一条件。</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4、我方愿按《中华人民共和国合同法》履行自己的全部责任。</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5、我方已详细检查所有谈判文件、附件以及所提供的参考文件，因模糊和误解产生的一切后果，由我方自负。</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6、我方的谈判响应文件自递交</w:t>
      </w:r>
      <w:r>
        <w:rPr>
          <w:rFonts w:ascii="宋体" w:hAnsi="宋体" w:cs="宋体"/>
          <w:color w:val="000000" w:themeColor="text1"/>
          <w:kern w:val="0"/>
          <w:sz w:val="24"/>
          <w:szCs w:val="24"/>
          <w:highlight w:val="none"/>
          <w14:textFill>
            <w14:solidFill>
              <w14:schemeClr w14:val="tx1"/>
            </w14:solidFill>
          </w14:textFill>
        </w:rPr>
        <w:t>截止之日</w:t>
      </w:r>
      <w:r>
        <w:rPr>
          <w:rFonts w:hint="eastAsia" w:ascii="宋体" w:hAnsi="宋体" w:cs="宋体"/>
          <w:color w:val="000000" w:themeColor="text1"/>
          <w:kern w:val="0"/>
          <w:sz w:val="24"/>
          <w:szCs w:val="24"/>
          <w:highlight w:val="none"/>
          <w14:textFill>
            <w14:solidFill>
              <w14:schemeClr w14:val="tx1"/>
            </w14:solidFill>
          </w14:textFill>
        </w:rPr>
        <w:t>起</w:t>
      </w:r>
      <w:r>
        <w:rPr>
          <w:rFonts w:hint="eastAsia" w:ascii="宋体" w:hAnsi="宋体" w:cs="宋体"/>
          <w:color w:val="000000" w:themeColor="text1"/>
          <w:kern w:val="0"/>
          <w:sz w:val="24"/>
          <w:szCs w:val="24"/>
          <w:highlight w:val="none"/>
          <w:lang w:val="en-US" w:eastAsia="zh-CN"/>
          <w14:textFill>
            <w14:solidFill>
              <w14:schemeClr w14:val="tx1"/>
            </w14:solidFill>
          </w14:textFill>
        </w:rPr>
        <w:t>60</w:t>
      </w:r>
      <w:r>
        <w:rPr>
          <w:rFonts w:hint="eastAsia" w:ascii="宋体" w:hAnsi="宋体" w:cs="宋体"/>
          <w:color w:val="000000" w:themeColor="text1"/>
          <w:kern w:val="0"/>
          <w:sz w:val="24"/>
          <w:szCs w:val="24"/>
          <w:highlight w:val="none"/>
          <w:lang w:eastAsia="zh-CN"/>
          <w14:textFill>
            <w14:solidFill>
              <w14:schemeClr w14:val="tx1"/>
            </w14:solidFill>
          </w14:textFill>
        </w:rPr>
        <w:t>日历天</w:t>
      </w:r>
      <w:r>
        <w:rPr>
          <w:rFonts w:hint="eastAsia" w:ascii="宋体" w:hAnsi="宋体" w:cs="宋体"/>
          <w:color w:val="000000" w:themeColor="text1"/>
          <w:kern w:val="0"/>
          <w:sz w:val="24"/>
          <w:szCs w:val="24"/>
          <w:highlight w:val="none"/>
          <w14:textFill>
            <w14:solidFill>
              <w14:schemeClr w14:val="tx1"/>
            </w14:solidFill>
          </w14:textFill>
        </w:rPr>
        <w:t>内有效。</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7、我方同意按文件要求，提交与递交谈判响应文件有关的数据和资料。</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8、与本项目有关的一切正式往来信函，应按下列地址进行：</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地址：</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邮政编码：</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电话：</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传真：</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供应商代表姓名、职务：</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供应商全称（印章）：</w:t>
      </w:r>
    </w:p>
    <w:p>
      <w:pPr>
        <w:widowControl/>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法定代表人或其委托代理人</w:t>
      </w:r>
      <w:r>
        <w:rPr>
          <w:rFonts w:hint="eastAsia" w:ascii="宋体" w:hAnsi="宋体" w:cs="宋体"/>
          <w:color w:val="000000" w:themeColor="text1"/>
          <w:kern w:val="0"/>
          <w:sz w:val="24"/>
          <w:szCs w:val="24"/>
          <w:highlight w:val="none"/>
          <w:lang w:eastAsia="zh-CN"/>
          <w14:textFill>
            <w14:solidFill>
              <w14:schemeClr w14:val="tx1"/>
            </w14:solidFill>
          </w14:textFill>
        </w:rPr>
        <w:t>（</w:t>
      </w:r>
      <w:r>
        <w:rPr>
          <w:rFonts w:hint="eastAsia" w:ascii="宋体" w:hAnsi="宋体" w:cs="宋体"/>
          <w:color w:val="000000" w:themeColor="text1"/>
          <w:kern w:val="0"/>
          <w:sz w:val="24"/>
          <w:szCs w:val="24"/>
          <w:highlight w:val="none"/>
          <w14:textFill>
            <w14:solidFill>
              <w14:schemeClr w14:val="tx1"/>
            </w14:solidFill>
          </w14:textFill>
        </w:rPr>
        <w:t>签字</w:t>
      </w:r>
      <w:r>
        <w:rPr>
          <w:rFonts w:hint="eastAsia" w:ascii="宋体" w:hAnsi="宋体" w:cs="宋体"/>
          <w:color w:val="000000" w:themeColor="text1"/>
          <w:kern w:val="0"/>
          <w:sz w:val="24"/>
          <w:szCs w:val="24"/>
          <w:highlight w:val="none"/>
          <w:lang w:eastAsia="zh-CN"/>
          <w14:textFill>
            <w14:solidFill>
              <w14:schemeClr w14:val="tx1"/>
            </w14:solidFill>
          </w14:textFill>
        </w:rPr>
        <w:t>或盖）</w:t>
      </w:r>
      <w:r>
        <w:rPr>
          <w:rFonts w:hint="eastAsia" w:ascii="宋体" w:hAnsi="宋体" w:cs="宋体"/>
          <w:color w:val="000000" w:themeColor="text1"/>
          <w:kern w:val="0"/>
          <w:sz w:val="24"/>
          <w:szCs w:val="24"/>
          <w:highlight w:val="none"/>
          <w14:textFill>
            <w14:solidFill>
              <w14:schemeClr w14:val="tx1"/>
            </w14:solidFill>
          </w14:textFill>
        </w:rPr>
        <w:t>：</w:t>
      </w:r>
    </w:p>
    <w:p>
      <w:pPr>
        <w:tabs>
          <w:tab w:val="left" w:pos="0"/>
          <w:tab w:val="left" w:pos="720"/>
          <w:tab w:val="left" w:pos="1440"/>
          <w:tab w:val="left" w:pos="2160"/>
          <w:tab w:val="left" w:pos="2880"/>
          <w:tab w:val="left" w:pos="3600"/>
          <w:tab w:val="left" w:pos="4320"/>
        </w:tabs>
        <w:autoSpaceDE w:val="0"/>
        <w:autoSpaceDN w:val="0"/>
        <w:snapToGrid w:val="0"/>
        <w:spacing w:line="360" w:lineRule="auto"/>
        <w:ind w:right="480"/>
        <w:jc w:val="right"/>
        <w:rPr>
          <w:rFonts w:hint="eastAsia" w:ascii="宋体" w:hAnsi="宋体"/>
          <w:color w:val="000000" w:themeColor="text1"/>
          <w:szCs w:val="21"/>
          <w:highlight w:val="none"/>
          <w14:textFill>
            <w14:solidFill>
              <w14:schemeClr w14:val="tx1"/>
            </w14:solidFill>
          </w14:textFill>
        </w:rPr>
      </w:pPr>
    </w:p>
    <w:p>
      <w:pPr>
        <w:tabs>
          <w:tab w:val="left" w:pos="0"/>
          <w:tab w:val="left" w:pos="720"/>
          <w:tab w:val="left" w:pos="1440"/>
          <w:tab w:val="left" w:pos="2160"/>
          <w:tab w:val="left" w:pos="2880"/>
          <w:tab w:val="left" w:pos="3600"/>
          <w:tab w:val="left" w:pos="4320"/>
        </w:tabs>
        <w:autoSpaceDE w:val="0"/>
        <w:autoSpaceDN w:val="0"/>
        <w:snapToGrid w:val="0"/>
        <w:spacing w:line="360" w:lineRule="auto"/>
        <w:ind w:right="480"/>
        <w:jc w:val="right"/>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年</w:t>
      </w:r>
      <w:r>
        <w:rPr>
          <w:rFonts w:hint="eastAsia" w:ascii="宋体" w:hAnsi="宋体"/>
          <w:color w:val="000000" w:themeColor="text1"/>
          <w:sz w:val="24"/>
          <w:szCs w:val="24"/>
          <w:highlight w:val="none"/>
          <w:lang w:val="en-US" w:eastAsia="zh-CN"/>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月</w:t>
      </w:r>
      <w:r>
        <w:rPr>
          <w:rFonts w:hint="eastAsia" w:ascii="宋体" w:hAnsi="宋体"/>
          <w:color w:val="000000" w:themeColor="text1"/>
          <w:sz w:val="24"/>
          <w:szCs w:val="24"/>
          <w:highlight w:val="none"/>
          <w:lang w:val="en-US" w:eastAsia="zh-CN"/>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日</w:t>
      </w:r>
    </w:p>
    <w:p>
      <w:pPr>
        <w:pStyle w:val="4"/>
        <w:jc w:val="center"/>
        <w:outlineLvl w:val="0"/>
        <w:rPr>
          <w:rFonts w:hint="eastAsia" w:ascii="宋体" w:hAnsi="宋体" w:eastAsia="宋体" w:cs="宋体"/>
          <w:color w:val="000000" w:themeColor="text1"/>
          <w:sz w:val="24"/>
          <w:szCs w:val="24"/>
          <w:highlight w:val="none"/>
          <w14:textFill>
            <w14:solidFill>
              <w14:schemeClr w14:val="tx1"/>
            </w14:solidFill>
          </w14:textFill>
        </w:rPr>
      </w:pPr>
      <w:r>
        <w:rPr>
          <w:rFonts w:ascii="宋体" w:hAnsi="宋体"/>
          <w:color w:val="000000" w:themeColor="text1"/>
          <w:sz w:val="21"/>
          <w:szCs w:val="21"/>
          <w:highlight w:val="none"/>
          <w14:textFill>
            <w14:solidFill>
              <w14:schemeClr w14:val="tx1"/>
            </w14:solidFill>
          </w14:textFill>
        </w:rPr>
        <w:br w:type="page"/>
      </w:r>
      <w:bookmarkStart w:id="26" w:name="_Toc24993"/>
      <w:r>
        <w:rPr>
          <w:rFonts w:hint="eastAsia" w:ascii="宋体" w:hAnsi="宋体" w:eastAsia="宋体" w:cs="宋体"/>
          <w:b/>
          <w:bCs w:val="0"/>
          <w:color w:val="000000" w:themeColor="text1"/>
          <w:kern w:val="0"/>
          <w:sz w:val="32"/>
          <w:szCs w:val="32"/>
          <w:highlight w:val="none"/>
          <w:lang w:val="en-US" w:eastAsia="zh-CN" w:bidi="ar-SA"/>
          <w14:textFill>
            <w14:solidFill>
              <w14:schemeClr w14:val="tx1"/>
            </w14:solidFill>
          </w14:textFill>
        </w:rPr>
        <w:t>二、法定代表人身份证明</w:t>
      </w:r>
      <w:bookmarkEnd w:id="26"/>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供应商名称：</w:t>
      </w:r>
      <w:r>
        <w:rPr>
          <w:rFonts w:hint="eastAsia" w:ascii="宋体" w:hAnsi="宋体" w:eastAsia="宋体" w:cs="宋体"/>
          <w:color w:val="000000"/>
          <w:kern w:val="2"/>
          <w:sz w:val="24"/>
          <w:szCs w:val="24"/>
          <w:highlight w:val="none"/>
          <w:u w:val="single"/>
          <w:lang w:val="en-US" w:eastAsia="zh-CN" w:bidi="ar"/>
        </w:rPr>
        <w:t xml:space="preserve">                                                       </w:t>
      </w:r>
      <w:r>
        <w:rPr>
          <w:rFonts w:hint="eastAsia" w:ascii="宋体" w:hAnsi="宋体" w:eastAsia="宋体" w:cs="宋体"/>
          <w:color w:val="000000"/>
          <w:kern w:val="2"/>
          <w:sz w:val="24"/>
          <w:szCs w:val="24"/>
          <w:highlight w:val="none"/>
          <w:lang w:val="en-US" w:eastAsia="zh-CN" w:bidi="ar"/>
        </w:rPr>
        <w:t xml:space="preserve"> </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单位性质：</w:t>
      </w:r>
      <w:r>
        <w:rPr>
          <w:rFonts w:hint="eastAsia" w:ascii="宋体" w:hAnsi="宋体" w:eastAsia="宋体" w:cs="宋体"/>
          <w:color w:val="000000"/>
          <w:kern w:val="2"/>
          <w:sz w:val="24"/>
          <w:szCs w:val="24"/>
          <w:highlight w:val="none"/>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地    址：</w:t>
      </w:r>
      <w:r>
        <w:rPr>
          <w:rFonts w:hint="eastAsia" w:ascii="宋体" w:hAnsi="宋体" w:eastAsia="宋体" w:cs="宋体"/>
          <w:color w:val="000000"/>
          <w:kern w:val="2"/>
          <w:sz w:val="24"/>
          <w:szCs w:val="24"/>
          <w:highlight w:val="none"/>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成立时间：</w:t>
      </w:r>
      <w:r>
        <w:rPr>
          <w:rFonts w:hint="eastAsia" w:ascii="宋体" w:hAnsi="宋体" w:eastAsia="宋体" w:cs="宋体"/>
          <w:color w:val="000000"/>
          <w:kern w:val="2"/>
          <w:sz w:val="24"/>
          <w:szCs w:val="24"/>
          <w:highlight w:val="none"/>
          <w:u w:val="single"/>
          <w:lang w:val="en-US" w:eastAsia="zh-CN" w:bidi="ar"/>
        </w:rPr>
        <w:t xml:space="preserve">                 </w:t>
      </w:r>
      <w:r>
        <w:rPr>
          <w:rFonts w:hint="eastAsia" w:ascii="宋体" w:hAnsi="宋体" w:eastAsia="宋体" w:cs="宋体"/>
          <w:color w:val="000000"/>
          <w:kern w:val="2"/>
          <w:sz w:val="24"/>
          <w:szCs w:val="24"/>
          <w:highlight w:val="none"/>
          <w:lang w:val="en-US" w:eastAsia="zh-CN" w:bidi="ar"/>
        </w:rPr>
        <w:t>年</w:t>
      </w:r>
      <w:r>
        <w:rPr>
          <w:rFonts w:hint="eastAsia" w:ascii="宋体" w:hAnsi="宋体" w:eastAsia="宋体" w:cs="宋体"/>
          <w:color w:val="000000"/>
          <w:kern w:val="2"/>
          <w:sz w:val="24"/>
          <w:szCs w:val="24"/>
          <w:highlight w:val="none"/>
          <w:u w:val="single"/>
          <w:lang w:val="en-US" w:eastAsia="zh-CN" w:bidi="ar"/>
        </w:rPr>
        <w:t xml:space="preserve">              </w:t>
      </w:r>
      <w:r>
        <w:rPr>
          <w:rFonts w:hint="eastAsia" w:ascii="宋体" w:hAnsi="宋体" w:eastAsia="宋体" w:cs="宋体"/>
          <w:color w:val="000000"/>
          <w:kern w:val="2"/>
          <w:sz w:val="24"/>
          <w:szCs w:val="24"/>
          <w:highlight w:val="none"/>
          <w:lang w:val="en-US" w:eastAsia="zh-CN" w:bidi="ar"/>
        </w:rPr>
        <w:t>月</w:t>
      </w:r>
      <w:r>
        <w:rPr>
          <w:rFonts w:hint="eastAsia" w:ascii="宋体" w:hAnsi="宋体" w:eastAsia="宋体" w:cs="宋体"/>
          <w:color w:val="000000"/>
          <w:kern w:val="2"/>
          <w:sz w:val="24"/>
          <w:szCs w:val="24"/>
          <w:highlight w:val="none"/>
          <w:u w:val="single"/>
          <w:lang w:val="en-US" w:eastAsia="zh-CN" w:bidi="ar"/>
        </w:rPr>
        <w:t xml:space="preserve">              </w:t>
      </w:r>
      <w:r>
        <w:rPr>
          <w:rFonts w:hint="eastAsia" w:ascii="宋体" w:hAnsi="宋体" w:eastAsia="宋体" w:cs="宋体"/>
          <w:color w:val="000000"/>
          <w:kern w:val="2"/>
          <w:sz w:val="24"/>
          <w:szCs w:val="24"/>
          <w:highlight w:val="none"/>
          <w:lang w:val="en-US" w:eastAsia="zh-CN" w:bidi="ar"/>
        </w:rPr>
        <w:t>日</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经营期限：</w:t>
      </w:r>
      <w:r>
        <w:rPr>
          <w:rFonts w:hint="eastAsia" w:ascii="宋体" w:hAnsi="宋体" w:eastAsia="宋体" w:cs="宋体"/>
          <w:color w:val="000000"/>
          <w:kern w:val="2"/>
          <w:sz w:val="24"/>
          <w:szCs w:val="24"/>
          <w:highlight w:val="none"/>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姓    名：</w:t>
      </w:r>
      <w:r>
        <w:rPr>
          <w:rFonts w:hint="eastAsia" w:ascii="宋体" w:hAnsi="宋体" w:eastAsia="宋体" w:cs="宋体"/>
          <w:color w:val="000000"/>
          <w:kern w:val="2"/>
          <w:sz w:val="24"/>
          <w:szCs w:val="24"/>
          <w:highlight w:val="none"/>
          <w:u w:val="single"/>
          <w:lang w:val="en-US" w:eastAsia="zh-CN" w:bidi="ar"/>
        </w:rPr>
        <w:t xml:space="preserve">                          </w:t>
      </w:r>
      <w:r>
        <w:rPr>
          <w:rFonts w:hint="eastAsia" w:ascii="宋体" w:hAnsi="宋体" w:eastAsia="宋体" w:cs="宋体"/>
          <w:color w:val="000000"/>
          <w:kern w:val="2"/>
          <w:sz w:val="24"/>
          <w:szCs w:val="24"/>
          <w:highlight w:val="none"/>
          <w:lang w:val="en-US" w:eastAsia="zh-CN" w:bidi="ar"/>
        </w:rPr>
        <w:t>性        别：</w:t>
      </w:r>
      <w:r>
        <w:rPr>
          <w:rFonts w:hint="eastAsia" w:ascii="宋体" w:hAnsi="宋体" w:eastAsia="宋体" w:cs="宋体"/>
          <w:color w:val="000000"/>
          <w:kern w:val="2"/>
          <w:sz w:val="24"/>
          <w:szCs w:val="24"/>
          <w:highlight w:val="none"/>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年    龄：</w:t>
      </w:r>
      <w:r>
        <w:rPr>
          <w:rFonts w:hint="eastAsia" w:ascii="宋体" w:hAnsi="宋体" w:eastAsia="宋体" w:cs="宋体"/>
          <w:color w:val="000000"/>
          <w:kern w:val="2"/>
          <w:sz w:val="24"/>
          <w:szCs w:val="24"/>
          <w:highlight w:val="none"/>
          <w:u w:val="single"/>
          <w:lang w:val="en-US" w:eastAsia="zh-CN" w:bidi="ar"/>
        </w:rPr>
        <w:t xml:space="preserve">                          </w:t>
      </w:r>
      <w:r>
        <w:rPr>
          <w:rFonts w:hint="eastAsia" w:ascii="宋体" w:hAnsi="宋体" w:eastAsia="宋体" w:cs="宋体"/>
          <w:color w:val="000000"/>
          <w:kern w:val="2"/>
          <w:sz w:val="24"/>
          <w:szCs w:val="24"/>
          <w:highlight w:val="none"/>
          <w:lang w:val="en-US" w:eastAsia="zh-CN" w:bidi="ar"/>
        </w:rPr>
        <w:t>职        务：</w:t>
      </w:r>
      <w:r>
        <w:rPr>
          <w:rFonts w:hint="eastAsia" w:ascii="宋体" w:hAnsi="宋体" w:eastAsia="宋体" w:cs="宋体"/>
          <w:color w:val="000000"/>
          <w:kern w:val="2"/>
          <w:sz w:val="24"/>
          <w:szCs w:val="24"/>
          <w:highlight w:val="none"/>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系</w:t>
      </w:r>
      <w:r>
        <w:rPr>
          <w:rFonts w:hint="eastAsia" w:ascii="宋体" w:hAnsi="宋体" w:eastAsia="宋体" w:cs="宋体"/>
          <w:color w:val="000000"/>
          <w:kern w:val="2"/>
          <w:sz w:val="24"/>
          <w:szCs w:val="24"/>
          <w:highlight w:val="none"/>
          <w:u w:val="single"/>
          <w:lang w:val="en-US" w:eastAsia="zh-CN" w:bidi="ar"/>
        </w:rPr>
        <w:t xml:space="preserve">                                                 </w:t>
      </w:r>
      <w:r>
        <w:rPr>
          <w:rFonts w:hint="eastAsia" w:ascii="宋体" w:hAnsi="宋体" w:eastAsia="宋体" w:cs="宋体"/>
          <w:color w:val="000000"/>
          <w:kern w:val="2"/>
          <w:sz w:val="24"/>
          <w:szCs w:val="24"/>
          <w:highlight w:val="none"/>
          <w:lang w:val="en-US" w:eastAsia="zh-CN" w:bidi="ar"/>
        </w:rPr>
        <w:t>（供应商名称）的法定代表人。</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特此证明。</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4"/>
          <w:highlight w:val="none"/>
          <w:lang w:val="en-US"/>
        </w:rPr>
      </w:pPr>
    </w:p>
    <w:p>
      <w:pPr>
        <w:keepNext w:val="0"/>
        <w:keepLines w:val="0"/>
        <w:widowControl w:val="0"/>
        <w:suppressLineNumbers w:val="0"/>
        <w:wordWrap w:val="0"/>
        <w:spacing w:before="0" w:beforeAutospacing="0" w:after="0" w:afterAutospacing="0" w:line="500" w:lineRule="exact"/>
        <w:ind w:left="0" w:right="0"/>
        <w:jc w:val="right"/>
        <w:rPr>
          <w:rFonts w:hint="eastAsia" w:ascii="宋体" w:hAnsi="宋体" w:eastAsia="宋体" w:cs="宋体"/>
          <w:color w:val="000000"/>
          <w:sz w:val="24"/>
          <w:szCs w:val="24"/>
          <w:highlight w:val="none"/>
          <w:lang w:val="en-US"/>
        </w:rPr>
      </w:pPr>
      <w:r>
        <w:rPr>
          <w:rFonts w:hint="eastAsia" w:ascii="宋体" w:hAnsi="宋体" w:eastAsia="宋体" w:cs="宋体"/>
          <w:color w:val="000000"/>
          <w:kern w:val="2"/>
          <w:sz w:val="24"/>
          <w:szCs w:val="24"/>
          <w:highlight w:val="none"/>
          <w:lang w:val="en-US" w:eastAsia="zh-CN" w:bidi="ar"/>
        </w:rPr>
        <w:t>供应商：</w:t>
      </w:r>
      <w:r>
        <w:rPr>
          <w:rFonts w:hint="eastAsia" w:ascii="宋体" w:hAnsi="宋体" w:eastAsia="宋体" w:cs="宋体"/>
          <w:color w:val="000000"/>
          <w:kern w:val="2"/>
          <w:sz w:val="24"/>
          <w:szCs w:val="24"/>
          <w:highlight w:val="none"/>
          <w:u w:val="single"/>
          <w:lang w:val="en-US" w:eastAsia="zh-CN" w:bidi="ar"/>
        </w:rPr>
        <w:t xml:space="preserve">                          </w:t>
      </w:r>
      <w:r>
        <w:rPr>
          <w:rFonts w:hint="eastAsia" w:ascii="宋体" w:hAnsi="宋体" w:eastAsia="宋体" w:cs="宋体"/>
          <w:color w:val="000000"/>
          <w:kern w:val="2"/>
          <w:sz w:val="24"/>
          <w:szCs w:val="24"/>
          <w:highlight w:val="none"/>
          <w:lang w:val="en-US" w:eastAsia="zh-CN" w:bidi="ar"/>
        </w:rPr>
        <w:t>（盖单位章）</w:t>
      </w:r>
    </w:p>
    <w:p>
      <w:pPr>
        <w:pStyle w:val="16"/>
        <w:widowControl/>
        <w:tabs>
          <w:tab w:val="left" w:pos="0"/>
          <w:tab w:val="left" w:pos="720"/>
          <w:tab w:val="left" w:pos="1440"/>
          <w:tab w:val="left" w:pos="2160"/>
          <w:tab w:val="left" w:pos="2880"/>
          <w:tab w:val="left" w:pos="3600"/>
          <w:tab w:val="left" w:pos="4320"/>
        </w:tabs>
        <w:autoSpaceDE w:val="0"/>
        <w:autoSpaceDN w:val="0"/>
        <w:adjustRightInd w:val="0"/>
        <w:spacing w:before="0" w:beforeAutospacing="0" w:line="360" w:lineRule="auto"/>
        <w:rPr>
          <w:rFonts w:hint="eastAsia" w:ascii="宋体" w:hAnsi="宋体" w:eastAsia="宋体" w:cs="宋体"/>
          <w:color w:val="000000"/>
          <w:sz w:val="24"/>
          <w:szCs w:val="24"/>
          <w:highlight w:val="none"/>
          <w:lang w:val="en-US"/>
        </w:rPr>
      </w:pPr>
      <w:r>
        <w:rPr>
          <w:rFonts w:hint="eastAsia" w:ascii="宋体" w:hAnsi="宋体" w:eastAsia="宋体" w:cs="宋体"/>
          <w:color w:val="000000"/>
          <w:sz w:val="24"/>
          <w:szCs w:val="24"/>
          <w:highlight w:val="none"/>
          <w:lang w:val="en-US"/>
        </w:rPr>
        <w:t xml:space="preserve">                                                        </w:t>
      </w:r>
    </w:p>
    <w:p>
      <w:pPr>
        <w:pStyle w:val="16"/>
        <w:widowControl/>
        <w:tabs>
          <w:tab w:val="left" w:pos="0"/>
          <w:tab w:val="left" w:pos="720"/>
          <w:tab w:val="left" w:pos="1440"/>
          <w:tab w:val="left" w:pos="2160"/>
          <w:tab w:val="left" w:pos="2880"/>
          <w:tab w:val="left" w:pos="3600"/>
          <w:tab w:val="left" w:pos="4320"/>
        </w:tabs>
        <w:autoSpaceDE w:val="0"/>
        <w:autoSpaceDN w:val="0"/>
        <w:adjustRightInd w:val="0"/>
        <w:spacing w:before="0" w:beforeAutospacing="0" w:line="360" w:lineRule="auto"/>
        <w:rPr>
          <w:rFonts w:hint="eastAsia" w:ascii="宋体" w:hAnsi="宋体" w:eastAsia="宋体" w:cs="宋体"/>
          <w:bCs/>
          <w:color w:val="000000"/>
          <w:sz w:val="24"/>
          <w:szCs w:val="24"/>
          <w:highlight w:val="none"/>
          <w:lang w:val="en-US"/>
        </w:rPr>
      </w:pPr>
      <w:r>
        <w:rPr>
          <w:rFonts w:hint="eastAsia" w:ascii="宋体" w:hAnsi="宋体" w:eastAsia="宋体" w:cs="宋体"/>
          <w:color w:val="000000"/>
          <w:sz w:val="24"/>
          <w:szCs w:val="24"/>
          <w:highlight w:val="none"/>
          <w:lang w:val="en-US"/>
        </w:rPr>
        <w:t xml:space="preserve">                                                  </w:t>
      </w:r>
      <w:r>
        <w:rPr>
          <w:rFonts w:hint="eastAsia" w:ascii="宋体" w:hAnsi="宋体" w:eastAsia="宋体" w:cs="宋体"/>
          <w:color w:val="000000"/>
          <w:sz w:val="24"/>
          <w:szCs w:val="24"/>
          <w:highlight w:val="none"/>
          <w:u w:val="single"/>
          <w:lang w:val="en-US"/>
        </w:rPr>
        <w:t xml:space="preserve">            </w:t>
      </w:r>
      <w:r>
        <w:rPr>
          <w:rFonts w:hint="eastAsia" w:ascii="宋体" w:hAnsi="宋体" w:eastAsia="宋体" w:cs="宋体"/>
          <w:color w:val="000000"/>
          <w:sz w:val="24"/>
          <w:szCs w:val="24"/>
          <w:highlight w:val="none"/>
          <w:lang w:eastAsia="zh-CN"/>
        </w:rPr>
        <w:t>年</w:t>
      </w:r>
      <w:r>
        <w:rPr>
          <w:rFonts w:hint="eastAsia" w:ascii="宋体" w:hAnsi="宋体" w:eastAsia="宋体" w:cs="宋体"/>
          <w:color w:val="000000"/>
          <w:sz w:val="24"/>
          <w:szCs w:val="24"/>
          <w:highlight w:val="none"/>
          <w:u w:val="single"/>
          <w:lang w:val="en-US"/>
        </w:rPr>
        <w:t xml:space="preserve">     </w:t>
      </w:r>
      <w:r>
        <w:rPr>
          <w:rFonts w:hint="eastAsia" w:ascii="宋体" w:hAnsi="宋体" w:eastAsia="宋体" w:cs="宋体"/>
          <w:color w:val="000000"/>
          <w:sz w:val="24"/>
          <w:szCs w:val="24"/>
          <w:highlight w:val="none"/>
          <w:lang w:eastAsia="zh-CN"/>
        </w:rPr>
        <w:t>月</w:t>
      </w:r>
      <w:r>
        <w:rPr>
          <w:rFonts w:hint="eastAsia" w:ascii="宋体" w:hAnsi="宋体" w:eastAsia="宋体" w:cs="宋体"/>
          <w:color w:val="000000"/>
          <w:sz w:val="24"/>
          <w:szCs w:val="24"/>
          <w:highlight w:val="none"/>
          <w:u w:val="single"/>
          <w:lang w:val="en-US"/>
        </w:rPr>
        <w:t xml:space="preserve">     </w:t>
      </w:r>
      <w:r>
        <w:rPr>
          <w:rFonts w:hint="eastAsia" w:ascii="宋体" w:hAnsi="宋体" w:eastAsia="宋体" w:cs="宋体"/>
          <w:color w:val="000000"/>
          <w:sz w:val="24"/>
          <w:szCs w:val="24"/>
          <w:highlight w:val="none"/>
          <w:lang w:eastAsia="zh-CN"/>
        </w:rPr>
        <w:t>日</w:t>
      </w:r>
      <w:r>
        <w:rPr>
          <w:rFonts w:hint="eastAsia" w:ascii="宋体" w:hAnsi="宋体" w:eastAsia="宋体" w:cs="宋体"/>
          <w:color w:val="000000"/>
          <w:sz w:val="24"/>
          <w:szCs w:val="24"/>
          <w:highlight w:val="none"/>
          <w:lang w:val="en-US"/>
        </w:rPr>
        <w:t xml:space="preserve">       </w:t>
      </w:r>
    </w:p>
    <w:p>
      <w:pPr>
        <w:pStyle w:val="16"/>
        <w:tabs>
          <w:tab w:val="left" w:pos="0"/>
          <w:tab w:val="left" w:pos="720"/>
          <w:tab w:val="left" w:pos="1440"/>
          <w:tab w:val="left" w:pos="2160"/>
          <w:tab w:val="left" w:pos="2880"/>
          <w:tab w:val="left" w:pos="3600"/>
          <w:tab w:val="left" w:pos="4320"/>
        </w:tabs>
        <w:autoSpaceDE w:val="0"/>
        <w:autoSpaceDN w:val="0"/>
        <w:adjustRightInd w:val="0"/>
        <w:spacing w:before="0" w:line="240" w:lineRule="atLeast"/>
        <w:jc w:val="center"/>
        <w:rPr>
          <w:rFonts w:ascii="宋体" w:hAnsi="宋体" w:cs="宋体"/>
          <w:b/>
          <w:color w:val="000000"/>
          <w:kern w:val="0"/>
          <w:sz w:val="28"/>
          <w:szCs w:val="28"/>
          <w:highlight w:val="none"/>
        </w:rPr>
      </w:pPr>
      <w:r>
        <w:rPr>
          <w:rFonts w:hint="eastAsia" w:ascii="宋体" w:hAnsi="宋体" w:cs="宋体"/>
          <w:color w:val="000000" w:themeColor="text1"/>
          <w:sz w:val="21"/>
          <w:szCs w:val="21"/>
          <w:highlight w:val="none"/>
          <w14:textFill>
            <w14:solidFill>
              <w14:schemeClr w14:val="tx1"/>
            </w14:solidFill>
          </w14:textFill>
        </w:rPr>
        <w:br w:type="page"/>
      </w:r>
      <w:bookmarkStart w:id="27" w:name="_Toc19434"/>
      <w:r>
        <w:rPr>
          <w:rFonts w:hint="eastAsia" w:ascii="宋体" w:hAnsi="宋体" w:eastAsia="宋体" w:cs="宋体"/>
          <w:b/>
          <w:color w:val="000000" w:themeColor="text1"/>
          <w:kern w:val="0"/>
          <w:sz w:val="32"/>
          <w:szCs w:val="32"/>
          <w:highlight w:val="none"/>
          <w:lang w:val="en-US" w:eastAsia="zh-CN" w:bidi="ar-SA"/>
          <w14:textFill>
            <w14:solidFill>
              <w14:schemeClr w14:val="tx1"/>
            </w14:solidFill>
          </w14:textFill>
        </w:rPr>
        <w:t>三、法定代表人授权委托书</w:t>
      </w:r>
    </w:p>
    <w:p>
      <w:pPr>
        <w:tabs>
          <w:tab w:val="left" w:pos="0"/>
          <w:tab w:val="left" w:pos="720"/>
          <w:tab w:val="left" w:pos="1440"/>
          <w:tab w:val="left" w:pos="2160"/>
          <w:tab w:val="left" w:pos="2880"/>
          <w:tab w:val="left" w:pos="3600"/>
          <w:tab w:val="left" w:pos="4320"/>
        </w:tabs>
        <w:autoSpaceDE w:val="0"/>
        <w:autoSpaceDN w:val="0"/>
        <w:snapToGrid w:val="0"/>
        <w:spacing w:line="360" w:lineRule="auto"/>
        <w:ind w:firstLine="645"/>
        <w:rPr>
          <w:rFonts w:ascii="宋体" w:hAnsi="宋体" w:cs="宋体"/>
          <w:color w:val="000000"/>
          <w:sz w:val="24"/>
          <w:highlight w:val="none"/>
        </w:rPr>
      </w:pPr>
    </w:p>
    <w:p>
      <w:pPr>
        <w:widowControl/>
        <w:spacing w:line="600" w:lineRule="exact"/>
        <w:ind w:firstLine="480" w:firstLineChars="200"/>
        <w:rPr>
          <w:rFonts w:ascii="宋体" w:hAnsi="宋体" w:cs="宋体"/>
          <w:color w:val="000000"/>
          <w:kern w:val="0"/>
          <w:sz w:val="24"/>
          <w:highlight w:val="none"/>
        </w:rPr>
      </w:pPr>
      <w:r>
        <w:rPr>
          <w:rFonts w:ascii="宋体" w:hAnsi="宋体" w:cs="宋体"/>
          <w:color w:val="000000"/>
          <w:kern w:val="0"/>
          <w:sz w:val="24"/>
          <w:highlight w:val="none"/>
          <w:u w:val="single"/>
        </w:rPr>
        <w:t xml:space="preserve">                  </w:t>
      </w:r>
      <w:r>
        <w:rPr>
          <w:rFonts w:ascii="宋体" w:hAnsi="宋体" w:cs="宋体"/>
          <w:color w:val="000000"/>
          <w:kern w:val="0"/>
          <w:sz w:val="24"/>
          <w:highlight w:val="none"/>
        </w:rPr>
        <w:t>（</w:t>
      </w:r>
      <w:r>
        <w:rPr>
          <w:rFonts w:hint="eastAsia" w:ascii="宋体" w:hAnsi="宋体" w:cs="宋体"/>
          <w:color w:val="000000"/>
          <w:kern w:val="0"/>
          <w:sz w:val="24"/>
          <w:highlight w:val="none"/>
          <w:lang w:eastAsia="zh-CN"/>
        </w:rPr>
        <w:t>谈判</w:t>
      </w:r>
      <w:r>
        <w:rPr>
          <w:rFonts w:ascii="宋体" w:hAnsi="宋体" w:cs="宋体"/>
          <w:color w:val="000000"/>
          <w:kern w:val="0"/>
          <w:sz w:val="24"/>
          <w:highlight w:val="none"/>
        </w:rPr>
        <w:t>响应方名称）法定代表人</w:t>
      </w:r>
      <w:r>
        <w:rPr>
          <w:rFonts w:ascii="宋体" w:hAnsi="宋体" w:cs="宋体"/>
          <w:color w:val="000000"/>
          <w:kern w:val="0"/>
          <w:sz w:val="24"/>
          <w:highlight w:val="none"/>
          <w:u w:val="single"/>
        </w:rPr>
        <w:t xml:space="preserve">          </w:t>
      </w:r>
      <w:r>
        <w:rPr>
          <w:rFonts w:ascii="宋体" w:hAnsi="宋体" w:cs="宋体"/>
          <w:color w:val="000000"/>
          <w:kern w:val="0"/>
          <w:sz w:val="24"/>
          <w:highlight w:val="none"/>
        </w:rPr>
        <w:t>，现授权委托</w:t>
      </w:r>
      <w:r>
        <w:rPr>
          <w:rFonts w:ascii="宋体" w:hAnsi="宋体" w:cs="宋体"/>
          <w:color w:val="000000"/>
          <w:kern w:val="0"/>
          <w:sz w:val="24"/>
          <w:highlight w:val="none"/>
          <w:u w:val="single"/>
        </w:rPr>
        <w:t xml:space="preserve">       </w:t>
      </w:r>
      <w:r>
        <w:rPr>
          <w:rFonts w:ascii="宋体" w:hAnsi="宋体" w:cs="宋体"/>
          <w:color w:val="000000"/>
          <w:kern w:val="0"/>
          <w:sz w:val="24"/>
          <w:highlight w:val="none"/>
        </w:rPr>
        <w:t xml:space="preserve">（单位名称）的 </w:t>
      </w:r>
      <w:r>
        <w:rPr>
          <w:rFonts w:ascii="宋体" w:hAnsi="宋体" w:cs="宋体"/>
          <w:color w:val="000000"/>
          <w:kern w:val="0"/>
          <w:sz w:val="24"/>
          <w:highlight w:val="none"/>
          <w:u w:val="single"/>
        </w:rPr>
        <w:t xml:space="preserve">         </w:t>
      </w:r>
      <w:r>
        <w:rPr>
          <w:rFonts w:ascii="宋体" w:hAnsi="宋体" w:cs="宋体"/>
          <w:color w:val="000000"/>
          <w:kern w:val="0"/>
          <w:sz w:val="24"/>
          <w:highlight w:val="none"/>
        </w:rPr>
        <w:t>（姓名、职务或职称）为我单位本次项目的全权代表，以本公司的名义参加</w:t>
      </w:r>
      <w:r>
        <w:rPr>
          <w:rFonts w:ascii="宋体" w:hAnsi="宋体" w:cs="宋体"/>
          <w:color w:val="000000"/>
          <w:kern w:val="0"/>
          <w:sz w:val="24"/>
          <w:highlight w:val="none"/>
          <w:u w:val="single"/>
        </w:rPr>
        <w:t xml:space="preserve">                      </w:t>
      </w:r>
      <w:r>
        <w:rPr>
          <w:rFonts w:ascii="宋体" w:hAnsi="宋体" w:cs="宋体"/>
          <w:color w:val="000000"/>
          <w:kern w:val="0"/>
          <w:sz w:val="24"/>
          <w:highlight w:val="none"/>
        </w:rPr>
        <w:t>项目竞争性</w:t>
      </w:r>
      <w:r>
        <w:rPr>
          <w:rFonts w:hint="eastAsia" w:ascii="宋体" w:hAnsi="宋体" w:cs="宋体"/>
          <w:color w:val="000000"/>
          <w:kern w:val="0"/>
          <w:sz w:val="24"/>
          <w:highlight w:val="none"/>
          <w:lang w:eastAsia="zh-CN"/>
        </w:rPr>
        <w:t>谈判</w:t>
      </w:r>
      <w:r>
        <w:rPr>
          <w:rFonts w:ascii="宋体" w:hAnsi="宋体" w:cs="宋体"/>
          <w:color w:val="000000"/>
          <w:kern w:val="0"/>
          <w:sz w:val="24"/>
          <w:highlight w:val="none"/>
        </w:rPr>
        <w:t>，全权处理</w:t>
      </w:r>
      <w:r>
        <w:rPr>
          <w:rFonts w:hint="eastAsia" w:ascii="宋体" w:hAnsi="宋体" w:cs="宋体"/>
          <w:color w:val="000000"/>
          <w:kern w:val="0"/>
          <w:sz w:val="24"/>
          <w:highlight w:val="none"/>
          <w:lang w:eastAsia="zh-CN"/>
        </w:rPr>
        <w:t>谈判</w:t>
      </w:r>
      <w:r>
        <w:rPr>
          <w:rFonts w:ascii="宋体" w:hAnsi="宋体" w:cs="宋体"/>
          <w:color w:val="000000"/>
          <w:kern w:val="0"/>
          <w:sz w:val="24"/>
          <w:highlight w:val="none"/>
        </w:rPr>
        <w:t>过程中所签署的一切文件和有关的一切事务。</w:t>
      </w:r>
    </w:p>
    <w:p>
      <w:pPr>
        <w:tabs>
          <w:tab w:val="left" w:pos="0"/>
          <w:tab w:val="left" w:pos="720"/>
          <w:tab w:val="left" w:pos="1440"/>
          <w:tab w:val="left" w:pos="2160"/>
          <w:tab w:val="left" w:pos="2880"/>
          <w:tab w:val="left" w:pos="3600"/>
          <w:tab w:val="left" w:pos="4320"/>
        </w:tabs>
        <w:autoSpaceDE w:val="0"/>
        <w:autoSpaceDN w:val="0"/>
        <w:snapToGrid w:val="0"/>
        <w:spacing w:line="600" w:lineRule="exact"/>
        <w:ind w:firstLine="480" w:firstLineChars="200"/>
        <w:rPr>
          <w:rFonts w:ascii="宋体" w:hAnsi="宋体" w:cs="宋体"/>
          <w:color w:val="000000"/>
          <w:kern w:val="0"/>
          <w:sz w:val="24"/>
          <w:highlight w:val="none"/>
        </w:rPr>
      </w:pPr>
      <w:r>
        <w:rPr>
          <w:rFonts w:ascii="宋体" w:hAnsi="宋体" w:cs="宋体"/>
          <w:color w:val="000000"/>
          <w:kern w:val="0"/>
          <w:sz w:val="24"/>
          <w:highlight w:val="none"/>
        </w:rPr>
        <w:t>特此授权。</w:t>
      </w:r>
    </w:p>
    <w:p>
      <w:pPr>
        <w:spacing w:line="360" w:lineRule="auto"/>
        <w:rPr>
          <w:rFonts w:ascii="宋体" w:hAnsi="宋体"/>
          <w:color w:val="000000"/>
          <w:szCs w:val="21"/>
          <w:highlight w:val="none"/>
        </w:rPr>
      </w:pPr>
      <w:r>
        <w:rPr>
          <w:rFonts w:ascii="宋体" w:hAnsi="宋体"/>
          <w:b/>
          <w:color w:val="000000"/>
          <w:szCs w:val="21"/>
          <w:highlight w:val="none"/>
        </w:rPr>
        <mc:AlternateContent>
          <mc:Choice Requires="wps">
            <w:drawing>
              <wp:anchor distT="0" distB="0" distL="114300" distR="114300" simplePos="0" relativeHeight="251663360" behindDoc="1" locked="0" layoutInCell="1" allowOverlap="1">
                <wp:simplePos x="0" y="0"/>
                <wp:positionH relativeFrom="column">
                  <wp:posOffset>19050</wp:posOffset>
                </wp:positionH>
                <wp:positionV relativeFrom="paragraph">
                  <wp:posOffset>231775</wp:posOffset>
                </wp:positionV>
                <wp:extent cx="2533650" cy="1386840"/>
                <wp:effectExtent l="4445" t="4445" r="14605" b="18415"/>
                <wp:wrapSquare wrapText="bothSides"/>
                <wp:docPr id="33" name="圆角矩形 33"/>
                <wp:cNvGraphicFramePr/>
                <a:graphic xmlns:a="http://schemas.openxmlformats.org/drawingml/2006/main">
                  <a:graphicData uri="http://schemas.microsoft.com/office/word/2010/wordprocessingShape">
                    <wps:wsp>
                      <wps:cNvSpPr/>
                      <wps:spPr>
                        <a:xfrm>
                          <a:off x="0" y="0"/>
                          <a:ext cx="2533650" cy="1386840"/>
                        </a:xfrm>
                        <a:prstGeom prst="roundRect">
                          <a:avLst>
                            <a:gd name="adj" fmla="val 16667"/>
                          </a:avLst>
                        </a:prstGeom>
                        <a:solidFill>
                          <a:srgbClr val="FFFFFF">
                            <a:alpha val="0"/>
                          </a:srgbClr>
                        </a:solidFill>
                        <a:ln w="9525" cap="flat" cmpd="sng">
                          <a:solidFill>
                            <a:srgbClr val="000000"/>
                          </a:solidFill>
                          <a:prstDash val="dashDot"/>
                          <a:headEnd type="none" w="med" len="med"/>
                          <a:tailEnd type="none" w="med" len="med"/>
                        </a:ln>
                      </wps:spPr>
                      <wps:txbx>
                        <w:txbxContent>
                          <w:p/>
                        </w:txbxContent>
                      </wps:txbx>
                      <wps:bodyPr upright="1"/>
                    </wps:wsp>
                  </a:graphicData>
                </a:graphic>
              </wp:anchor>
            </w:drawing>
          </mc:Choice>
          <mc:Fallback>
            <w:pict>
              <v:roundrect id="_x0000_s1026" o:spid="_x0000_s1026" o:spt="2" style="position:absolute;left:0pt;margin-left:1.5pt;margin-top:18.25pt;height:109.2pt;width:199.5pt;mso-wrap-distance-bottom:0pt;mso-wrap-distance-left:9pt;mso-wrap-distance-right:9pt;mso-wrap-distance-top:0pt;z-index:-251653120;mso-width-relative:page;mso-height-relative:page;" fillcolor="#FFFFFF" filled="t" stroked="t" coordsize="21600,21600" arcsize="0.166666666666667" o:gfxdata="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Ka2Mw1wAAAAgBAAAPAAAAAAAAAAEAIAAAACIAAABkcnMvZG93bnJldi54&#10;bWxQSwECFAAUAAAACACHTuJAvofqhDQCAAB4BAAADgAAAAAAAAABACAAAAAmAQAAZHJzL2Uyb0Rv&#10;Yy54bWxQSwUGAAAAAAYABgBZAQAAzAUAAAAA&#10;">
                <v:fill on="t" opacity="0f" focussize="0,0"/>
                <v:stroke color="#000000" joinstyle="round" dashstyle="dashDot"/>
                <v:imagedata o:title=""/>
                <o:lock v:ext="edit" aspectratio="f"/>
                <v:textbox>
                  <w:txbxContent>
                    <w:p/>
                  </w:txbxContent>
                </v:textbox>
                <w10:wrap type="square"/>
              </v:roundrect>
            </w:pict>
          </mc:Fallback>
        </mc:AlternateContent>
      </w:r>
      <w:r>
        <w:rPr>
          <w:rFonts w:ascii="宋体" w:hAnsi="宋体"/>
          <w:color w:val="000000"/>
          <w:szCs w:val="21"/>
          <w:highlight w:val="none"/>
        </w:rPr>
        <mc:AlternateContent>
          <mc:Choice Requires="wps">
            <w:drawing>
              <wp:anchor distT="0" distB="0" distL="114300" distR="114300" simplePos="0" relativeHeight="251660288" behindDoc="1" locked="0" layoutInCell="1" allowOverlap="1">
                <wp:simplePos x="0" y="0"/>
                <wp:positionH relativeFrom="column">
                  <wp:posOffset>3067050</wp:posOffset>
                </wp:positionH>
                <wp:positionV relativeFrom="paragraph">
                  <wp:posOffset>203200</wp:posOffset>
                </wp:positionV>
                <wp:extent cx="2533650" cy="1386840"/>
                <wp:effectExtent l="4445" t="4445" r="14605" b="18415"/>
                <wp:wrapSquare wrapText="bothSides"/>
                <wp:docPr id="34" name="圆角矩形 34"/>
                <wp:cNvGraphicFramePr/>
                <a:graphic xmlns:a="http://schemas.openxmlformats.org/drawingml/2006/main">
                  <a:graphicData uri="http://schemas.microsoft.com/office/word/2010/wordprocessingShape">
                    <wps:wsp>
                      <wps:cNvSpPr/>
                      <wps:spPr>
                        <a:xfrm>
                          <a:off x="0" y="0"/>
                          <a:ext cx="2533650" cy="1386840"/>
                        </a:xfrm>
                        <a:prstGeom prst="roundRect">
                          <a:avLst>
                            <a:gd name="adj" fmla="val 16667"/>
                          </a:avLst>
                        </a:prstGeom>
                        <a:solidFill>
                          <a:srgbClr val="FFFFFF">
                            <a:alpha val="0"/>
                          </a:srgbClr>
                        </a:solidFill>
                        <a:ln w="9525" cap="flat" cmpd="sng">
                          <a:solidFill>
                            <a:srgbClr val="000000"/>
                          </a:solidFill>
                          <a:prstDash val="dashDot"/>
                          <a:headEnd type="none" w="med" len="med"/>
                          <a:tailEnd type="none" w="med" len="med"/>
                        </a:ln>
                      </wps:spPr>
                      <wps:txbx>
                        <w:txbxContent>
                          <w:p/>
                        </w:txbxContent>
                      </wps:txbx>
                      <wps:bodyPr upright="1"/>
                    </wps:wsp>
                  </a:graphicData>
                </a:graphic>
              </wp:anchor>
            </w:drawing>
          </mc:Choice>
          <mc:Fallback>
            <w:pict>
              <v:roundrect id="_x0000_s1026" o:spid="_x0000_s1026" o:spt="2" style="position:absolute;left:0pt;margin-left:241.5pt;margin-top:16pt;height:109.2pt;width:199.5pt;mso-wrap-distance-bottom:0pt;mso-wrap-distance-left:9pt;mso-wrap-distance-right:9pt;mso-wrap-distance-top:0pt;z-index:-251656192;mso-width-relative:page;mso-height-relative:page;" fillcolor="#FFFFFF" filled="t" stroked="t" coordsize="21600,21600" arcsize="0.166666666666667" o:gfxdata="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wFffYAAAACgEAAA8AAAAAAAAAAQAgAAAAIgAAAGRycy9kb3ducmV2&#10;LnhtbFBLAQIUABQAAAAIAIdO4kBMiv+ANQIAAHgEAAAOAAAAAAAAAAEAIAAAACcBAABkcnMvZTJv&#10;RG9jLnhtbFBLBQYAAAAABgAGAFkBAADOBQAAAAA=&#10;">
                <v:fill on="t" opacity="0f" focussize="0,0"/>
                <v:stroke color="#000000" joinstyle="round" dashstyle="dashDot"/>
                <v:imagedata o:title=""/>
                <o:lock v:ext="edit" aspectratio="f"/>
                <v:textbox>
                  <w:txbxContent>
                    <w:p/>
                  </w:txbxContent>
                </v:textbox>
                <w10:wrap type="square"/>
              </v:roundrect>
            </w:pict>
          </mc:Fallback>
        </mc:AlternateContent>
      </w:r>
    </w:p>
    <w:p>
      <w:pPr>
        <w:spacing w:line="360" w:lineRule="auto"/>
        <w:rPr>
          <w:rFonts w:ascii="宋体" w:hAnsi="宋体"/>
          <w:color w:val="000000"/>
          <w:szCs w:val="21"/>
          <w:highlight w:val="none"/>
        </w:rPr>
      </w:pPr>
    </w:p>
    <w:p>
      <w:pPr>
        <w:spacing w:line="360" w:lineRule="auto"/>
        <w:rPr>
          <w:rFonts w:ascii="宋体" w:hAnsi="宋体"/>
          <w:color w:val="000000"/>
          <w:szCs w:val="21"/>
          <w:highlight w:val="none"/>
        </w:rPr>
      </w:pPr>
      <w:r>
        <w:rPr>
          <w:rFonts w:ascii="宋体" w:hAnsi="宋体"/>
          <w:color w:val="000000"/>
          <w:szCs w:val="21"/>
          <w:highlight w:val="none"/>
        </w:rPr>
        <mc:AlternateContent>
          <mc:Choice Requires="wps">
            <w:drawing>
              <wp:anchor distT="0" distB="0" distL="114300" distR="114300" simplePos="0" relativeHeight="251666432" behindDoc="0" locked="0" layoutInCell="1" allowOverlap="1">
                <wp:simplePos x="0" y="0"/>
                <wp:positionH relativeFrom="column">
                  <wp:posOffset>747395</wp:posOffset>
                </wp:positionH>
                <wp:positionV relativeFrom="paragraph">
                  <wp:posOffset>80645</wp:posOffset>
                </wp:positionV>
                <wp:extent cx="1986280" cy="852170"/>
                <wp:effectExtent l="4445" t="4445" r="9525" b="19685"/>
                <wp:wrapNone/>
                <wp:docPr id="35" name="文本框 35"/>
                <wp:cNvGraphicFramePr/>
                <a:graphic xmlns:a="http://schemas.openxmlformats.org/drawingml/2006/main">
                  <a:graphicData uri="http://schemas.microsoft.com/office/word/2010/wordprocessingShape">
                    <wps:wsp>
                      <wps:cNvSpPr txBox="1"/>
                      <wps:spPr>
                        <a:xfrm>
                          <a:off x="0" y="0"/>
                          <a:ext cx="1986280" cy="85217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cs="宋体"/>
                                <w:sz w:val="24"/>
                                <w:lang w:val="zh-CN"/>
                              </w:rPr>
                            </w:pPr>
                            <w:r>
                              <w:rPr>
                                <w:rFonts w:cs="宋体"/>
                                <w:sz w:val="24"/>
                                <w:lang w:val="zh-CN"/>
                              </w:rPr>
                              <w:t>法定代表人身份证复印件</w:t>
                            </w:r>
                          </w:p>
                          <w:p>
                            <w:pPr>
                              <w:jc w:val="center"/>
                            </w:pPr>
                            <w:r>
                              <w:rPr>
                                <w:rFonts w:cs="宋体"/>
                                <w:sz w:val="24"/>
                                <w:lang w:val="zh-CN"/>
                              </w:rPr>
                              <w:t>反面粘贴处</w:t>
                            </w:r>
                          </w:p>
                        </w:txbxContent>
                      </wps:txbx>
                      <wps:bodyPr upright="1"/>
                    </wps:wsp>
                  </a:graphicData>
                </a:graphic>
              </wp:anchor>
            </w:drawing>
          </mc:Choice>
          <mc:Fallback>
            <w:pict>
              <v:shape id="_x0000_s1026" o:spid="_x0000_s1026" o:spt="202" type="#_x0000_t202" style="position:absolute;left:0pt;margin-left:58.85pt;margin-top:6.35pt;height:67.1pt;width:156.4pt;z-index:251666432;mso-width-relative:page;mso-height-relative:page;" fillcolor="#FFFFFF" filled="t" stroked="t" coordsize="21600,21600" o:gfxdata="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tU6yt2AAAAAoBAAAPAAAAAAAAAAEAIAAAACIA&#10;AABkcnMvZG93bnJldi54bWxQSwECFAAUAAAACACHTuJABysruAkCAAA4BAAADgAAAAAAAAABACAA&#10;AAAnAQAAZHJzL2Uyb0RvYy54bWxQSwUGAAAAAAYABgBZAQAAogUAAAAA&#10;">
                <v:fill on="t" focussize="0,0"/>
                <v:stroke color="#FFFFFF" joinstyle="miter"/>
                <v:imagedata o:title=""/>
                <o:lock v:ext="edit" aspectratio="f"/>
                <v:textbox>
                  <w:txbxContent>
                    <w:p>
                      <w:pPr>
                        <w:jc w:val="center"/>
                        <w:rPr>
                          <w:rFonts w:cs="宋体"/>
                          <w:sz w:val="24"/>
                          <w:lang w:val="zh-CN"/>
                        </w:rPr>
                      </w:pPr>
                      <w:r>
                        <w:rPr>
                          <w:rFonts w:cs="宋体"/>
                          <w:sz w:val="24"/>
                          <w:lang w:val="zh-CN"/>
                        </w:rPr>
                        <w:t>法定代表人身份证复印件</w:t>
                      </w:r>
                    </w:p>
                    <w:p>
                      <w:pPr>
                        <w:jc w:val="center"/>
                      </w:pPr>
                      <w:r>
                        <w:rPr>
                          <w:rFonts w:cs="宋体"/>
                          <w:sz w:val="24"/>
                          <w:lang w:val="zh-CN"/>
                        </w:rPr>
                        <w:t>反面粘贴处</w:t>
                      </w:r>
                    </w:p>
                  </w:txbxContent>
                </v:textbox>
              </v:shape>
            </w:pict>
          </mc:Fallback>
        </mc:AlternateContent>
      </w:r>
      <w:r>
        <w:rPr>
          <w:rFonts w:ascii="宋体" w:hAnsi="宋体"/>
          <w:b/>
          <w:color w:val="000000"/>
          <w:szCs w:val="21"/>
          <w:highlight w:val="none"/>
        </w:rPr>
        <mc:AlternateContent>
          <mc:Choice Requires="wps">
            <w:drawing>
              <wp:anchor distT="0" distB="0" distL="114300" distR="114300" simplePos="0" relativeHeight="251662336" behindDoc="0" locked="0" layoutInCell="1" allowOverlap="1">
                <wp:simplePos x="0" y="0"/>
                <wp:positionH relativeFrom="column">
                  <wp:posOffset>-2386330</wp:posOffset>
                </wp:positionH>
                <wp:positionV relativeFrom="paragraph">
                  <wp:posOffset>90170</wp:posOffset>
                </wp:positionV>
                <wp:extent cx="1986280" cy="842645"/>
                <wp:effectExtent l="4445" t="4445" r="9525" b="10160"/>
                <wp:wrapNone/>
                <wp:docPr id="36" name="文本框 36"/>
                <wp:cNvGraphicFramePr/>
                <a:graphic xmlns:a="http://schemas.openxmlformats.org/drawingml/2006/main">
                  <a:graphicData uri="http://schemas.microsoft.com/office/word/2010/wordprocessingShape">
                    <wps:wsp>
                      <wps:cNvSpPr txBox="1"/>
                      <wps:spPr>
                        <a:xfrm>
                          <a:off x="0" y="0"/>
                          <a:ext cx="1986280" cy="8426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cs="宋体"/>
                                <w:sz w:val="24"/>
                                <w:lang w:val="zh-CN"/>
                              </w:rPr>
                            </w:pPr>
                            <w:r>
                              <w:rPr>
                                <w:rFonts w:cs="宋体"/>
                                <w:sz w:val="24"/>
                                <w:lang w:val="zh-CN"/>
                              </w:rPr>
                              <w:t>法定代表人身份证复印件</w:t>
                            </w:r>
                          </w:p>
                          <w:p>
                            <w:pPr>
                              <w:jc w:val="center"/>
                            </w:pPr>
                            <w:r>
                              <w:rPr>
                                <w:rFonts w:cs="宋体"/>
                                <w:sz w:val="24"/>
                                <w:lang w:val="zh-CN"/>
                              </w:rPr>
                              <w:t>正面粘贴处</w:t>
                            </w:r>
                          </w:p>
                        </w:txbxContent>
                      </wps:txbx>
                      <wps:bodyPr upright="1">
                        <a:spAutoFit/>
                      </wps:bodyPr>
                    </wps:wsp>
                  </a:graphicData>
                </a:graphic>
              </wp:anchor>
            </w:drawing>
          </mc:Choice>
          <mc:Fallback>
            <w:pict>
              <v:shape id="_x0000_s1026" o:spid="_x0000_s1026" o:spt="202" type="#_x0000_t202" style="position:absolute;left:0pt;margin-left:-187.9pt;margin-top:7.1pt;height:66.35pt;width:156.4pt;z-index:251662336;mso-width-relative:page;mso-height-relative:page;" fillcolor="#FFFFFF" filled="t" stroked="t" coordsize="21600,21600" o:gfxdata="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DPl1s2gAAAAsBAAAPAAAA&#10;AAAAAAEAIAAAACIAAABkcnMvZG93bnJldi54bWxQSwECFAAUAAAACACHTuJAIBdxXhMCAABSBAAA&#10;DgAAAAAAAAABACAAAAApAQAAZHJzL2Uyb0RvYy54bWxQSwUGAAAAAAYABgBZAQAArgUAAAAA&#10;">
                <v:fill on="t" focussize="0,0"/>
                <v:stroke color="#FFFFFF" joinstyle="miter"/>
                <v:imagedata o:title=""/>
                <o:lock v:ext="edit" aspectratio="f"/>
                <v:textbox style="mso-fit-shape-to-text:t;">
                  <w:txbxContent>
                    <w:p>
                      <w:pPr>
                        <w:jc w:val="center"/>
                        <w:rPr>
                          <w:rFonts w:cs="宋体"/>
                          <w:sz w:val="24"/>
                          <w:lang w:val="zh-CN"/>
                        </w:rPr>
                      </w:pPr>
                      <w:r>
                        <w:rPr>
                          <w:rFonts w:cs="宋体"/>
                          <w:sz w:val="24"/>
                          <w:lang w:val="zh-CN"/>
                        </w:rPr>
                        <w:t>法定代表人身份证复印件</w:t>
                      </w:r>
                    </w:p>
                    <w:p>
                      <w:pPr>
                        <w:jc w:val="center"/>
                      </w:pPr>
                      <w:r>
                        <w:rPr>
                          <w:rFonts w:cs="宋体"/>
                          <w:sz w:val="24"/>
                          <w:lang w:val="zh-CN"/>
                        </w:rPr>
                        <w:t>正面粘贴处</w:t>
                      </w:r>
                    </w:p>
                  </w:txbxContent>
                </v:textbox>
              </v:shape>
            </w:pict>
          </mc:Fallback>
        </mc:AlternateContent>
      </w:r>
    </w:p>
    <w:p>
      <w:pPr>
        <w:pStyle w:val="155"/>
        <w:spacing w:line="360" w:lineRule="auto"/>
        <w:outlineLvl w:val="9"/>
        <w:rPr>
          <w:rFonts w:ascii="宋体" w:hAnsi="宋体"/>
          <w:b/>
          <w:color w:val="000000"/>
          <w:sz w:val="21"/>
          <w:szCs w:val="21"/>
          <w:highlight w:val="none"/>
        </w:rPr>
      </w:pPr>
    </w:p>
    <w:p>
      <w:pPr>
        <w:pStyle w:val="155"/>
        <w:spacing w:line="360" w:lineRule="auto"/>
        <w:outlineLvl w:val="9"/>
        <w:rPr>
          <w:rFonts w:ascii="宋体" w:hAnsi="宋体"/>
          <w:b/>
          <w:color w:val="000000"/>
          <w:sz w:val="21"/>
          <w:szCs w:val="21"/>
          <w:highlight w:val="none"/>
        </w:rPr>
      </w:pPr>
    </w:p>
    <w:p>
      <w:pPr>
        <w:spacing w:line="360" w:lineRule="auto"/>
        <w:ind w:firstLine="420" w:firstLineChars="200"/>
        <w:rPr>
          <w:rFonts w:ascii="宋体" w:hAnsi="宋体"/>
          <w:color w:val="000000"/>
          <w:szCs w:val="21"/>
          <w:highlight w:val="none"/>
        </w:rPr>
      </w:pPr>
    </w:p>
    <w:p>
      <w:pPr>
        <w:spacing w:line="360" w:lineRule="auto"/>
        <w:ind w:firstLine="420" w:firstLineChars="200"/>
        <w:rPr>
          <w:rFonts w:ascii="宋体" w:hAnsi="宋体"/>
          <w:color w:val="000000"/>
          <w:szCs w:val="21"/>
          <w:highlight w:val="none"/>
        </w:rPr>
      </w:pPr>
      <w:r>
        <w:rPr>
          <w:rFonts w:ascii="宋体" w:hAnsi="宋体"/>
          <w:color w:val="000000"/>
          <w:szCs w:val="21"/>
          <w:highlight w:val="none"/>
        </w:rPr>
        <mc:AlternateContent>
          <mc:Choice Requires="wps">
            <w:drawing>
              <wp:anchor distT="0" distB="0" distL="114300" distR="114300" simplePos="0" relativeHeight="251665408" behindDoc="1" locked="0" layoutInCell="1" allowOverlap="1">
                <wp:simplePos x="0" y="0"/>
                <wp:positionH relativeFrom="column">
                  <wp:posOffset>3067050</wp:posOffset>
                </wp:positionH>
                <wp:positionV relativeFrom="paragraph">
                  <wp:posOffset>305435</wp:posOffset>
                </wp:positionV>
                <wp:extent cx="2533650" cy="1386840"/>
                <wp:effectExtent l="4445" t="4445" r="14605" b="18415"/>
                <wp:wrapSquare wrapText="bothSides"/>
                <wp:docPr id="37" name="圆角矩形 37"/>
                <wp:cNvGraphicFramePr/>
                <a:graphic xmlns:a="http://schemas.openxmlformats.org/drawingml/2006/main">
                  <a:graphicData uri="http://schemas.microsoft.com/office/word/2010/wordprocessingShape">
                    <wps:wsp>
                      <wps:cNvSpPr/>
                      <wps:spPr>
                        <a:xfrm>
                          <a:off x="0" y="0"/>
                          <a:ext cx="2533650" cy="1386840"/>
                        </a:xfrm>
                        <a:prstGeom prst="roundRect">
                          <a:avLst>
                            <a:gd name="adj" fmla="val 16667"/>
                          </a:avLst>
                        </a:prstGeom>
                        <a:solidFill>
                          <a:srgbClr val="FFFFFF">
                            <a:alpha val="0"/>
                          </a:srgbClr>
                        </a:solidFill>
                        <a:ln w="9525" cap="flat" cmpd="sng">
                          <a:solidFill>
                            <a:srgbClr val="000000"/>
                          </a:solidFill>
                          <a:prstDash val="dashDot"/>
                          <a:headEnd type="none" w="med" len="med"/>
                          <a:tailEnd type="none" w="med" len="med"/>
                        </a:ln>
                      </wps:spPr>
                      <wps:txbx>
                        <w:txbxContent>
                          <w:p/>
                        </w:txbxContent>
                      </wps:txbx>
                      <wps:bodyPr upright="1"/>
                    </wps:wsp>
                  </a:graphicData>
                </a:graphic>
              </wp:anchor>
            </w:drawing>
          </mc:Choice>
          <mc:Fallback>
            <w:pict>
              <v:roundrect id="_x0000_s1026" o:spid="_x0000_s1026" o:spt="2" style="position:absolute;left:0pt;margin-left:241.5pt;margin-top:24.05pt;height:109.2pt;width:199.5pt;mso-wrap-distance-bottom:0pt;mso-wrap-distance-left:9pt;mso-wrap-distance-right:9pt;mso-wrap-distance-top:0pt;z-index:-251651072;mso-width-relative:page;mso-height-relative:page;" fillcolor="#FFFFFF" filled="t" stroked="t" coordsize="21600,21600" arcsize="0.166666666666667" o:gfxdata="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jS/Ua1wAAAAoBAAAPAAAAAAAAAAEAIAAAACIAAABkcnMvZG93bnJldi54&#10;bWxQSwECFAAUAAAACACHTuJAC1UdTTQCAAB4BAAADgAAAAAAAAABACAAAAAmAQAAZHJzL2Uyb0Rv&#10;Yy54bWxQSwUGAAAAAAYABgBZAQAAzAUAAAAA&#10;">
                <v:fill on="t" opacity="0f" focussize="0,0"/>
                <v:stroke color="#000000" joinstyle="round" dashstyle="dashDot"/>
                <v:imagedata o:title=""/>
                <o:lock v:ext="edit" aspectratio="f"/>
                <v:textbox>
                  <w:txbxContent>
                    <w:p/>
                  </w:txbxContent>
                </v:textbox>
                <w10:wrap type="square"/>
              </v:roundrect>
            </w:pict>
          </mc:Fallback>
        </mc:AlternateContent>
      </w:r>
      <w:r>
        <w:rPr>
          <w:rFonts w:ascii="宋体" w:hAnsi="宋体"/>
          <w:color w:val="000000"/>
          <w:szCs w:val="21"/>
          <w:highlight w:val="none"/>
        </w:rPr>
        <mc:AlternateContent>
          <mc:Choice Requires="wps">
            <w:drawing>
              <wp:anchor distT="0" distB="0" distL="114300" distR="114300" simplePos="0" relativeHeight="251664384" behindDoc="1" locked="0" layoutInCell="1" allowOverlap="1">
                <wp:simplePos x="0" y="0"/>
                <wp:positionH relativeFrom="column">
                  <wp:posOffset>85725</wp:posOffset>
                </wp:positionH>
                <wp:positionV relativeFrom="paragraph">
                  <wp:posOffset>257810</wp:posOffset>
                </wp:positionV>
                <wp:extent cx="2533650" cy="1386840"/>
                <wp:effectExtent l="4445" t="4445" r="14605" b="18415"/>
                <wp:wrapSquare wrapText="bothSides"/>
                <wp:docPr id="38" name="圆角矩形 38"/>
                <wp:cNvGraphicFramePr/>
                <a:graphic xmlns:a="http://schemas.openxmlformats.org/drawingml/2006/main">
                  <a:graphicData uri="http://schemas.microsoft.com/office/word/2010/wordprocessingShape">
                    <wps:wsp>
                      <wps:cNvSpPr/>
                      <wps:spPr>
                        <a:xfrm>
                          <a:off x="0" y="0"/>
                          <a:ext cx="2533650" cy="1386840"/>
                        </a:xfrm>
                        <a:prstGeom prst="roundRect">
                          <a:avLst>
                            <a:gd name="adj" fmla="val 16667"/>
                          </a:avLst>
                        </a:prstGeom>
                        <a:solidFill>
                          <a:srgbClr val="FFFFFF">
                            <a:alpha val="0"/>
                          </a:srgbClr>
                        </a:solidFill>
                        <a:ln w="9525" cap="flat" cmpd="sng">
                          <a:solidFill>
                            <a:srgbClr val="000000"/>
                          </a:solidFill>
                          <a:prstDash val="dashDot"/>
                          <a:headEnd type="none" w="med" len="med"/>
                          <a:tailEnd type="none" w="med" len="med"/>
                        </a:ln>
                      </wps:spPr>
                      <wps:txbx>
                        <w:txbxContent>
                          <w:p/>
                        </w:txbxContent>
                      </wps:txbx>
                      <wps:bodyPr upright="1"/>
                    </wps:wsp>
                  </a:graphicData>
                </a:graphic>
              </wp:anchor>
            </w:drawing>
          </mc:Choice>
          <mc:Fallback>
            <w:pict>
              <v:roundrect id="_x0000_s1026" o:spid="_x0000_s1026" o:spt="2" style="position:absolute;left:0pt;margin-left:6.75pt;margin-top:20.3pt;height:109.2pt;width:199.5pt;mso-wrap-distance-bottom:0pt;mso-wrap-distance-left:9pt;mso-wrap-distance-right:9pt;mso-wrap-distance-top:0pt;z-index:-251652096;mso-width-relative:page;mso-height-relative:page;" fillcolor="#FFFFFF" filled="t" stroked="t" coordsize="21600,21600" arcsize="0.166666666666667" o:gfxdata="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VXUezWAAAACQEAAA8AAAAAAAAAAQAgAAAAIgAAAGRycy9kb3ducmV2Lnht&#10;bFBLAQIUABQAAAAIAIdO4kDS+5YBNAIAAHgEAAAOAAAAAAAAAAEAIAAAACUBAABkcnMvZTJvRG9j&#10;LnhtbFBLBQYAAAAABgAGAFkBAADLBQAAAAA=&#10;">
                <v:fill on="t" opacity="0f" focussize="0,0"/>
                <v:stroke color="#000000" joinstyle="round" dashstyle="dashDot"/>
                <v:imagedata o:title=""/>
                <o:lock v:ext="edit" aspectratio="f"/>
                <v:textbox>
                  <w:txbxContent>
                    <w:p/>
                  </w:txbxContent>
                </v:textbox>
                <w10:wrap type="square"/>
              </v:roundrect>
            </w:pict>
          </mc:Fallback>
        </mc:AlternateContent>
      </w:r>
    </w:p>
    <w:p>
      <w:pPr>
        <w:spacing w:line="360" w:lineRule="auto"/>
        <w:rPr>
          <w:rFonts w:ascii="宋体" w:hAnsi="宋体"/>
          <w:color w:val="000000"/>
          <w:szCs w:val="21"/>
          <w:highlight w:val="none"/>
        </w:rPr>
      </w:pPr>
      <w:r>
        <w:rPr>
          <w:rFonts w:ascii="宋体" w:hAnsi="宋体"/>
          <w:color w:val="000000"/>
          <w:szCs w:val="21"/>
          <w:highlight w:val="none"/>
        </w:rPr>
        <mc:AlternateContent>
          <mc:Choice Requires="wps">
            <w:drawing>
              <wp:anchor distT="0" distB="0" distL="114300" distR="114300" simplePos="0" relativeHeight="251661312" behindDoc="0" locked="0" layoutInCell="1" allowOverlap="1">
                <wp:simplePos x="0" y="0"/>
                <wp:positionH relativeFrom="column">
                  <wp:posOffset>-5387340</wp:posOffset>
                </wp:positionH>
                <wp:positionV relativeFrom="paragraph">
                  <wp:posOffset>147320</wp:posOffset>
                </wp:positionV>
                <wp:extent cx="2027555" cy="842645"/>
                <wp:effectExtent l="5080" t="4445" r="5715" b="10160"/>
                <wp:wrapNone/>
                <wp:docPr id="39" name="文本框 39"/>
                <wp:cNvGraphicFramePr/>
                <a:graphic xmlns:a="http://schemas.openxmlformats.org/drawingml/2006/main">
                  <a:graphicData uri="http://schemas.microsoft.com/office/word/2010/wordprocessingShape">
                    <wps:wsp>
                      <wps:cNvSpPr txBox="1"/>
                      <wps:spPr>
                        <a:xfrm>
                          <a:off x="0" y="0"/>
                          <a:ext cx="2027555" cy="8426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cs="宋体"/>
                                <w:sz w:val="24"/>
                                <w:lang w:val="zh-CN"/>
                              </w:rPr>
                            </w:pPr>
                            <w:r>
                              <w:rPr>
                                <w:rFonts w:cs="宋体"/>
                                <w:sz w:val="24"/>
                                <w:lang w:val="zh-CN"/>
                              </w:rPr>
                              <w:t>被授权人身份证复印件</w:t>
                            </w:r>
                          </w:p>
                          <w:p>
                            <w:pPr>
                              <w:jc w:val="center"/>
                            </w:pPr>
                            <w:r>
                              <w:rPr>
                                <w:rFonts w:cs="宋体"/>
                                <w:sz w:val="24"/>
                                <w:lang w:val="zh-CN"/>
                              </w:rPr>
                              <w:t>正面粘贴处</w:t>
                            </w:r>
                          </w:p>
                        </w:txbxContent>
                      </wps:txbx>
                      <wps:bodyPr upright="1">
                        <a:spAutoFit/>
                      </wps:bodyPr>
                    </wps:wsp>
                  </a:graphicData>
                </a:graphic>
              </wp:anchor>
            </w:drawing>
          </mc:Choice>
          <mc:Fallback>
            <w:pict>
              <v:shape id="_x0000_s1026" o:spid="_x0000_s1026" o:spt="202" type="#_x0000_t202" style="position:absolute;left:0pt;margin-left:-424.2pt;margin-top:11.6pt;height:66.35pt;width:159.65pt;z-index:251661312;mso-width-relative:page;mso-height-relative:page;" fillcolor="#FFFFFF" filled="t" stroked="t" coordsize="21600,21600" o:gfxdata="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10rktsAAAAMAQAADwAA&#10;AAAAAAABACAAAAAiAAAAZHJzL2Rvd25yZXYueG1sUEsBAhQAFAAAAAgAh07iQL5CP88TAgAAUgQA&#10;AA4AAAAAAAAAAQAgAAAAKgEAAGRycy9lMm9Eb2MueG1sUEsFBgAAAAAGAAYAWQEAAK8FAAAAAA==&#10;">
                <v:fill on="t" focussize="0,0"/>
                <v:stroke color="#FFFFFF" joinstyle="miter"/>
                <v:imagedata o:title=""/>
                <o:lock v:ext="edit" aspectratio="f"/>
                <v:textbox style="mso-fit-shape-to-text:t;">
                  <w:txbxContent>
                    <w:p>
                      <w:pPr>
                        <w:jc w:val="center"/>
                        <w:rPr>
                          <w:rFonts w:cs="宋体"/>
                          <w:sz w:val="24"/>
                          <w:lang w:val="zh-CN"/>
                        </w:rPr>
                      </w:pPr>
                      <w:r>
                        <w:rPr>
                          <w:rFonts w:cs="宋体"/>
                          <w:sz w:val="24"/>
                          <w:lang w:val="zh-CN"/>
                        </w:rPr>
                        <w:t>被授权人身份证复印件</w:t>
                      </w:r>
                    </w:p>
                    <w:p>
                      <w:pPr>
                        <w:jc w:val="center"/>
                      </w:pPr>
                      <w:r>
                        <w:rPr>
                          <w:rFonts w:cs="宋体"/>
                          <w:sz w:val="24"/>
                          <w:lang w:val="zh-CN"/>
                        </w:rPr>
                        <w:t>正面粘贴处</w:t>
                      </w:r>
                    </w:p>
                  </w:txbxContent>
                </v:textbox>
              </v:shape>
            </w:pict>
          </mc:Fallback>
        </mc:AlternateContent>
      </w:r>
      <w:r>
        <w:rPr>
          <w:rFonts w:ascii="宋体" w:hAnsi="宋体"/>
          <w:color w:val="000000"/>
          <w:szCs w:val="21"/>
          <w:highlight w:val="none"/>
        </w:rPr>
        <mc:AlternateContent>
          <mc:Choice Requires="wps">
            <w:drawing>
              <wp:anchor distT="0" distB="0" distL="114300" distR="114300" simplePos="0" relativeHeight="251667456" behindDoc="0" locked="0" layoutInCell="1" allowOverlap="1">
                <wp:simplePos x="0" y="0"/>
                <wp:positionH relativeFrom="column">
                  <wp:posOffset>-2386965</wp:posOffset>
                </wp:positionH>
                <wp:positionV relativeFrom="paragraph">
                  <wp:posOffset>147320</wp:posOffset>
                </wp:positionV>
                <wp:extent cx="2027555" cy="842645"/>
                <wp:effectExtent l="5080" t="4445" r="5715" b="10160"/>
                <wp:wrapNone/>
                <wp:docPr id="40" name="文本框 40"/>
                <wp:cNvGraphicFramePr/>
                <a:graphic xmlns:a="http://schemas.openxmlformats.org/drawingml/2006/main">
                  <a:graphicData uri="http://schemas.microsoft.com/office/word/2010/wordprocessingShape">
                    <wps:wsp>
                      <wps:cNvSpPr txBox="1"/>
                      <wps:spPr>
                        <a:xfrm>
                          <a:off x="0" y="0"/>
                          <a:ext cx="2027555" cy="8426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cs="宋体"/>
                                <w:sz w:val="24"/>
                                <w:lang w:val="zh-CN"/>
                              </w:rPr>
                            </w:pPr>
                            <w:r>
                              <w:rPr>
                                <w:rFonts w:cs="宋体"/>
                                <w:sz w:val="24"/>
                                <w:lang w:val="zh-CN"/>
                              </w:rPr>
                              <w:t>被授权人身份证复印件</w:t>
                            </w:r>
                          </w:p>
                          <w:p>
                            <w:pPr>
                              <w:jc w:val="center"/>
                            </w:pPr>
                            <w:r>
                              <w:rPr>
                                <w:rFonts w:cs="宋体"/>
                                <w:sz w:val="24"/>
                                <w:lang w:val="zh-CN"/>
                              </w:rPr>
                              <w:t>反面粘贴处</w:t>
                            </w:r>
                          </w:p>
                        </w:txbxContent>
                      </wps:txbx>
                      <wps:bodyPr upright="1">
                        <a:spAutoFit/>
                      </wps:bodyPr>
                    </wps:wsp>
                  </a:graphicData>
                </a:graphic>
              </wp:anchor>
            </w:drawing>
          </mc:Choice>
          <mc:Fallback>
            <w:pict>
              <v:shape id="_x0000_s1026" o:spid="_x0000_s1026" o:spt="202" type="#_x0000_t202" style="position:absolute;left:0pt;margin-left:-187.95pt;margin-top:11.6pt;height:66.35pt;width:159.65pt;z-index:251667456;mso-width-relative:page;mso-height-relative:page;" fillcolor="#FFFFFF" filled="t" stroked="t" coordsize="21600,21600" o:gfxdata="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pD0/aAAAACwEAAA8AAAAA&#10;AAAAAQAgAAAAIgAAAGRycy9kb3ducmV2LnhtbFBLAQIUABQAAAAIAIdO4kCSQgHcEgIAAFIEAAAO&#10;AAAAAAAAAAEAIAAAACkBAABkcnMvZTJvRG9jLnhtbFBLBQYAAAAABgAGAFkBAACtBQAAAAA=&#10;">
                <v:fill on="t" focussize="0,0"/>
                <v:stroke color="#FFFFFF" joinstyle="miter"/>
                <v:imagedata o:title=""/>
                <o:lock v:ext="edit" aspectratio="f"/>
                <v:textbox style="mso-fit-shape-to-text:t;">
                  <w:txbxContent>
                    <w:p>
                      <w:pPr>
                        <w:jc w:val="center"/>
                        <w:rPr>
                          <w:rFonts w:cs="宋体"/>
                          <w:sz w:val="24"/>
                          <w:lang w:val="zh-CN"/>
                        </w:rPr>
                      </w:pPr>
                      <w:r>
                        <w:rPr>
                          <w:rFonts w:cs="宋体"/>
                          <w:sz w:val="24"/>
                          <w:lang w:val="zh-CN"/>
                        </w:rPr>
                        <w:t>被授权人身份证复印件</w:t>
                      </w:r>
                    </w:p>
                    <w:p>
                      <w:pPr>
                        <w:jc w:val="center"/>
                      </w:pPr>
                      <w:r>
                        <w:rPr>
                          <w:rFonts w:cs="宋体"/>
                          <w:sz w:val="24"/>
                          <w:lang w:val="zh-CN"/>
                        </w:rPr>
                        <w:t>反面粘贴处</w:t>
                      </w:r>
                    </w:p>
                  </w:txbxContent>
                </v:textbox>
              </v:shape>
            </w:pict>
          </mc:Fallback>
        </mc:AlternateContent>
      </w:r>
    </w:p>
    <w:p>
      <w:pPr>
        <w:spacing w:line="360" w:lineRule="auto"/>
        <w:ind w:firstLine="420" w:firstLineChars="200"/>
        <w:rPr>
          <w:rFonts w:ascii="宋体" w:hAnsi="宋体"/>
          <w:color w:val="000000"/>
          <w:szCs w:val="21"/>
          <w:highlight w:val="none"/>
        </w:rPr>
      </w:pPr>
    </w:p>
    <w:p>
      <w:pPr>
        <w:spacing w:line="360" w:lineRule="auto"/>
        <w:rPr>
          <w:rFonts w:ascii="宋体" w:hAnsi="宋体"/>
          <w:color w:val="000000"/>
          <w:sz w:val="24"/>
          <w:highlight w:val="none"/>
        </w:rPr>
      </w:pPr>
    </w:p>
    <w:p>
      <w:pPr>
        <w:spacing w:line="360" w:lineRule="auto"/>
        <w:rPr>
          <w:rFonts w:ascii="宋体" w:hAnsi="宋体"/>
          <w:color w:val="000000"/>
          <w:sz w:val="24"/>
          <w:highlight w:val="none"/>
        </w:rPr>
      </w:pPr>
    </w:p>
    <w:p>
      <w:pPr>
        <w:tabs>
          <w:tab w:val="left" w:pos="0"/>
          <w:tab w:val="left" w:pos="720"/>
          <w:tab w:val="left" w:pos="1440"/>
          <w:tab w:val="left" w:pos="2160"/>
          <w:tab w:val="left" w:pos="2880"/>
          <w:tab w:val="left" w:pos="3600"/>
          <w:tab w:val="left" w:pos="4320"/>
        </w:tabs>
        <w:autoSpaceDE w:val="0"/>
        <w:autoSpaceDN w:val="0"/>
        <w:snapToGrid w:val="0"/>
        <w:spacing w:line="600" w:lineRule="exact"/>
        <w:jc w:val="left"/>
        <w:rPr>
          <w:rFonts w:ascii="宋体" w:hAnsi="宋体" w:cs="宋体"/>
          <w:bCs/>
          <w:color w:val="000000"/>
          <w:sz w:val="24"/>
          <w:highlight w:val="none"/>
        </w:rPr>
      </w:pPr>
    </w:p>
    <w:p>
      <w:pPr>
        <w:widowControl/>
        <w:spacing w:line="600" w:lineRule="exact"/>
        <w:ind w:firstLine="480" w:firstLineChars="200"/>
        <w:rPr>
          <w:rFonts w:ascii="宋体" w:hAnsi="宋体" w:cs="宋体"/>
          <w:color w:val="000000"/>
          <w:kern w:val="0"/>
          <w:sz w:val="24"/>
          <w:highlight w:val="none"/>
        </w:rPr>
      </w:pPr>
      <w:r>
        <w:rPr>
          <w:rFonts w:ascii="宋体" w:hAnsi="宋体" w:cs="宋体"/>
          <w:color w:val="000000"/>
          <w:kern w:val="0"/>
          <w:sz w:val="24"/>
          <w:highlight w:val="none"/>
        </w:rPr>
        <w:t xml:space="preserve">全权代表姓名：    </w:t>
      </w:r>
      <w:r>
        <w:rPr>
          <w:rFonts w:hint="eastAsia" w:ascii="宋体" w:hAnsi="宋体" w:cs="宋体"/>
          <w:color w:val="000000"/>
          <w:kern w:val="0"/>
          <w:sz w:val="24"/>
          <w:highlight w:val="none"/>
          <w:lang w:val="en-US" w:eastAsia="zh-CN"/>
        </w:rPr>
        <w:t xml:space="preserve">    </w:t>
      </w:r>
      <w:r>
        <w:rPr>
          <w:rFonts w:ascii="宋体" w:hAnsi="宋体" w:cs="宋体"/>
          <w:color w:val="000000"/>
          <w:kern w:val="0"/>
          <w:sz w:val="24"/>
          <w:highlight w:val="none"/>
        </w:rPr>
        <w:t xml:space="preserve">性别：      年龄： </w:t>
      </w:r>
    </w:p>
    <w:p>
      <w:pPr>
        <w:widowControl/>
        <w:spacing w:line="600" w:lineRule="exact"/>
        <w:ind w:firstLine="480" w:firstLineChars="200"/>
        <w:rPr>
          <w:rFonts w:ascii="宋体" w:hAnsi="宋体" w:cs="宋体"/>
          <w:color w:val="000000"/>
          <w:kern w:val="0"/>
          <w:sz w:val="24"/>
          <w:highlight w:val="none"/>
        </w:rPr>
      </w:pPr>
      <w:r>
        <w:rPr>
          <w:rFonts w:ascii="宋体" w:hAnsi="宋体" w:cs="宋体"/>
          <w:color w:val="000000"/>
          <w:kern w:val="0"/>
          <w:sz w:val="24"/>
          <w:highlight w:val="none"/>
        </w:rPr>
        <w:t xml:space="preserve">单位：          </w:t>
      </w:r>
      <w:r>
        <w:rPr>
          <w:rFonts w:hint="eastAsia" w:ascii="宋体" w:hAnsi="宋体" w:cs="宋体"/>
          <w:color w:val="000000"/>
          <w:kern w:val="0"/>
          <w:sz w:val="24"/>
          <w:highlight w:val="none"/>
          <w:lang w:val="en-US" w:eastAsia="zh-CN"/>
        </w:rPr>
        <w:t xml:space="preserve">      </w:t>
      </w:r>
      <w:r>
        <w:rPr>
          <w:rFonts w:ascii="宋体" w:hAnsi="宋体" w:cs="宋体"/>
          <w:color w:val="000000"/>
          <w:kern w:val="0"/>
          <w:sz w:val="24"/>
          <w:highlight w:val="none"/>
        </w:rPr>
        <w:t xml:space="preserve">部门：  </w:t>
      </w:r>
      <w:r>
        <w:rPr>
          <w:rFonts w:hint="eastAsia" w:ascii="宋体" w:hAnsi="宋体" w:cs="宋体"/>
          <w:color w:val="000000"/>
          <w:kern w:val="0"/>
          <w:sz w:val="24"/>
          <w:highlight w:val="none"/>
          <w:lang w:val="en-US" w:eastAsia="zh-CN"/>
        </w:rPr>
        <w:t xml:space="preserve">   </w:t>
      </w:r>
      <w:r>
        <w:rPr>
          <w:rFonts w:ascii="宋体" w:hAnsi="宋体" w:cs="宋体"/>
          <w:color w:val="000000"/>
          <w:kern w:val="0"/>
          <w:sz w:val="24"/>
          <w:highlight w:val="none"/>
        </w:rPr>
        <w:t xml:space="preserve"> 职务：</w:t>
      </w:r>
    </w:p>
    <w:p>
      <w:pPr>
        <w:widowControl/>
        <w:spacing w:line="600" w:lineRule="exact"/>
        <w:ind w:firstLine="480" w:firstLineChars="200"/>
        <w:rPr>
          <w:rFonts w:ascii="宋体" w:hAnsi="宋体" w:cs="宋体"/>
          <w:color w:val="000000"/>
          <w:kern w:val="0"/>
          <w:sz w:val="24"/>
          <w:highlight w:val="none"/>
        </w:rPr>
      </w:pPr>
      <w:r>
        <w:rPr>
          <w:rFonts w:hint="eastAsia" w:ascii="宋体" w:hAnsi="宋体" w:cs="宋体"/>
          <w:color w:val="000000"/>
          <w:kern w:val="0"/>
          <w:sz w:val="24"/>
          <w:highlight w:val="none"/>
          <w:lang w:eastAsia="zh-CN"/>
        </w:rPr>
        <w:t>谈判</w:t>
      </w:r>
      <w:r>
        <w:rPr>
          <w:rFonts w:ascii="宋体" w:hAnsi="宋体" w:cs="宋体"/>
          <w:color w:val="000000"/>
          <w:kern w:val="0"/>
          <w:sz w:val="24"/>
          <w:highlight w:val="none"/>
        </w:rPr>
        <w:t>响应方（公章）：</w:t>
      </w:r>
    </w:p>
    <w:p>
      <w:pPr>
        <w:widowControl/>
        <w:spacing w:line="600" w:lineRule="exact"/>
        <w:ind w:firstLine="480" w:firstLineChars="200"/>
        <w:rPr>
          <w:rFonts w:ascii="宋体" w:hAnsi="宋体" w:cs="宋体"/>
          <w:color w:val="000000"/>
          <w:kern w:val="0"/>
          <w:sz w:val="24"/>
          <w:highlight w:val="none"/>
        </w:rPr>
      </w:pPr>
      <w:r>
        <w:rPr>
          <w:rFonts w:ascii="宋体" w:hAnsi="宋体" w:cs="宋体"/>
          <w:color w:val="000000"/>
          <w:kern w:val="0"/>
          <w:sz w:val="24"/>
          <w:highlight w:val="none"/>
        </w:rPr>
        <w:t>法定代表人签字：</w:t>
      </w:r>
    </w:p>
    <w:p>
      <w:pPr>
        <w:widowControl/>
        <w:spacing w:line="600" w:lineRule="exact"/>
        <w:ind w:firstLine="480" w:firstLineChars="200"/>
        <w:rPr>
          <w:rFonts w:ascii="宋体" w:hAnsi="宋体" w:cs="宋体"/>
          <w:color w:val="000000"/>
          <w:kern w:val="0"/>
          <w:sz w:val="24"/>
          <w:highlight w:val="none"/>
        </w:rPr>
      </w:pPr>
      <w:r>
        <w:rPr>
          <w:rFonts w:ascii="宋体" w:hAnsi="宋体" w:cs="宋体"/>
          <w:color w:val="000000"/>
          <w:kern w:val="0"/>
          <w:sz w:val="24"/>
          <w:highlight w:val="none"/>
        </w:rPr>
        <w:t>日期：     年    月    日</w:t>
      </w:r>
    </w:p>
    <w:p>
      <w:pPr>
        <w:tabs>
          <w:tab w:val="left" w:pos="0"/>
          <w:tab w:val="left" w:pos="720"/>
          <w:tab w:val="left" w:pos="1440"/>
          <w:tab w:val="left" w:pos="2160"/>
          <w:tab w:val="left" w:pos="2880"/>
          <w:tab w:val="left" w:pos="3600"/>
          <w:tab w:val="left" w:pos="4320"/>
        </w:tabs>
        <w:autoSpaceDE w:val="0"/>
        <w:autoSpaceDN w:val="0"/>
        <w:adjustRightInd w:val="0"/>
        <w:spacing w:line="360" w:lineRule="auto"/>
        <w:jc w:val="center"/>
        <w:outlineLvl w:val="0"/>
        <w:rPr>
          <w:rFonts w:hint="eastAsia" w:ascii="宋体" w:hAnsi="宋体" w:cs="宋体"/>
          <w:b/>
          <w:color w:val="000000" w:themeColor="text1"/>
          <w:kern w:val="0"/>
          <w:sz w:val="36"/>
          <w:szCs w:val="36"/>
          <w:highlight w:val="none"/>
          <w:lang w:eastAsia="zh-CN"/>
          <w14:textFill>
            <w14:solidFill>
              <w14:schemeClr w14:val="tx1"/>
            </w14:solidFill>
          </w14:textFill>
        </w:rPr>
      </w:pPr>
      <w:r>
        <w:rPr>
          <w:rFonts w:ascii="宋体" w:hAnsi="宋体" w:cs="宋体"/>
          <w:color w:val="000000"/>
          <w:szCs w:val="24"/>
          <w:highlight w:val="none"/>
        </w:rPr>
        <w:br w:type="page"/>
      </w:r>
      <w:r>
        <w:rPr>
          <w:rFonts w:hint="eastAsia" w:ascii="宋体" w:hAnsi="宋体" w:cs="宋体"/>
          <w:b/>
          <w:color w:val="000000" w:themeColor="text1"/>
          <w:kern w:val="0"/>
          <w:sz w:val="32"/>
          <w:szCs w:val="32"/>
          <w:highlight w:val="none"/>
          <w:lang w:eastAsia="zh-CN"/>
          <w14:textFill>
            <w14:solidFill>
              <w14:schemeClr w14:val="tx1"/>
            </w14:solidFill>
          </w14:textFill>
        </w:rPr>
        <w:t>四</w:t>
      </w:r>
      <w:r>
        <w:rPr>
          <w:rFonts w:hint="eastAsia" w:ascii="宋体" w:hAnsi="宋体" w:eastAsia="宋体" w:cs="宋体"/>
          <w:b/>
          <w:color w:val="000000" w:themeColor="text1"/>
          <w:kern w:val="0"/>
          <w:sz w:val="32"/>
          <w:szCs w:val="32"/>
          <w:highlight w:val="none"/>
          <w:lang w:eastAsia="zh-CN"/>
          <w14:textFill>
            <w14:solidFill>
              <w14:schemeClr w14:val="tx1"/>
            </w14:solidFill>
          </w14:textFill>
        </w:rPr>
        <w:t>、</w:t>
      </w:r>
      <w:bookmarkEnd w:id="27"/>
      <w:r>
        <w:rPr>
          <w:rFonts w:hint="eastAsia" w:ascii="宋体" w:hAnsi="宋体" w:cs="宋体"/>
          <w:b/>
          <w:color w:val="000000" w:themeColor="text1"/>
          <w:kern w:val="0"/>
          <w:sz w:val="32"/>
          <w:szCs w:val="32"/>
          <w:highlight w:val="none"/>
          <w:lang w:eastAsia="zh-CN"/>
          <w14:textFill>
            <w14:solidFill>
              <w14:schemeClr w14:val="tx1"/>
            </w14:solidFill>
          </w14:textFill>
        </w:rPr>
        <w:t>初次报价表</w:t>
      </w:r>
    </w:p>
    <w:p>
      <w:pPr>
        <w:rPr>
          <w:rFonts w:ascii="宋体" w:hAnsi="宋体" w:cs="宋体"/>
          <w:color w:val="auto"/>
          <w:sz w:val="24"/>
          <w:highlight w:val="none"/>
        </w:rPr>
      </w:pPr>
    </w:p>
    <w:p>
      <w:pPr>
        <w:rPr>
          <w:rFonts w:ascii="宋体" w:hAnsi="宋体" w:cs="宋体"/>
          <w:color w:val="auto"/>
          <w:sz w:val="24"/>
          <w:highlight w:val="none"/>
        </w:rPr>
      </w:pPr>
      <w:r>
        <w:rPr>
          <w:rFonts w:ascii="宋体" w:hAnsi="宋体" w:cs="宋体"/>
          <w:color w:val="auto"/>
          <w:sz w:val="24"/>
          <w:highlight w:val="none"/>
        </w:rPr>
        <w:t xml:space="preserve">项目名称： </w:t>
      </w:r>
      <w:r>
        <w:rPr>
          <w:rFonts w:ascii="宋体" w:hAnsi="宋体" w:cs="宋体"/>
          <w:color w:val="auto"/>
          <w:sz w:val="24"/>
          <w:highlight w:val="none"/>
          <w:u w:val="single"/>
        </w:rPr>
        <w:t xml:space="preserve">                          </w:t>
      </w:r>
      <w:r>
        <w:rPr>
          <w:rFonts w:ascii="宋体" w:hAnsi="宋体" w:cs="宋体"/>
          <w:color w:val="auto"/>
          <w:sz w:val="24"/>
          <w:highlight w:val="none"/>
        </w:rPr>
        <w:t xml:space="preserve">         项目编号： </w:t>
      </w:r>
      <w:r>
        <w:rPr>
          <w:rFonts w:ascii="宋体" w:hAnsi="宋体" w:cs="宋体"/>
          <w:color w:val="auto"/>
          <w:sz w:val="24"/>
          <w:highlight w:val="none"/>
          <w:u w:val="single"/>
        </w:rPr>
        <w:t xml:space="preserve">                    </w:t>
      </w:r>
      <w:r>
        <w:rPr>
          <w:rFonts w:ascii="宋体" w:hAnsi="宋体" w:cs="宋体"/>
          <w:color w:val="auto"/>
          <w:sz w:val="24"/>
          <w:highlight w:val="none"/>
        </w:rPr>
        <w:t xml:space="preserve">  </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5"/>
        <w:gridCol w:w="6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905" w:type="dxa"/>
            <w:noWrap w:val="0"/>
            <w:vAlign w:val="center"/>
          </w:tcPr>
          <w:p>
            <w:pPr>
              <w:spacing w:line="360" w:lineRule="auto"/>
              <w:jc w:val="center"/>
              <w:rPr>
                <w:rFonts w:hint="eastAsia" w:ascii="宋体" w:eastAsia="宋体"/>
                <w:color w:val="auto"/>
                <w:kern w:val="0"/>
                <w:sz w:val="24"/>
                <w:szCs w:val="20"/>
                <w:highlight w:val="none"/>
                <w:lang w:eastAsia="zh-CN"/>
              </w:rPr>
            </w:pPr>
            <w:r>
              <w:rPr>
                <w:rFonts w:ascii="宋体"/>
                <w:color w:val="auto"/>
                <w:kern w:val="0"/>
                <w:sz w:val="24"/>
                <w:szCs w:val="20"/>
                <w:highlight w:val="none"/>
              </w:rPr>
              <w:t>总报价</w:t>
            </w:r>
            <w:r>
              <w:rPr>
                <w:rFonts w:hint="eastAsia" w:ascii="宋体"/>
                <w:color w:val="auto"/>
                <w:kern w:val="0"/>
                <w:sz w:val="24"/>
                <w:szCs w:val="20"/>
                <w:highlight w:val="none"/>
                <w:lang w:eastAsia="zh-CN"/>
              </w:rPr>
              <w:t>（元）</w:t>
            </w:r>
          </w:p>
        </w:tc>
        <w:tc>
          <w:tcPr>
            <w:tcW w:w="6497" w:type="dxa"/>
            <w:noWrap w:val="0"/>
            <w:vAlign w:val="center"/>
          </w:tcPr>
          <w:p>
            <w:pPr>
              <w:spacing w:line="360" w:lineRule="auto"/>
              <w:jc w:val="left"/>
              <w:rPr>
                <w:rFonts w:ascii="宋体"/>
                <w:color w:val="auto"/>
                <w:kern w:val="0"/>
                <w:sz w:val="24"/>
                <w:szCs w:val="20"/>
                <w:highlight w:val="none"/>
              </w:rPr>
            </w:pPr>
            <w:r>
              <w:rPr>
                <w:rFonts w:ascii="宋体"/>
                <w:color w:val="auto"/>
                <w:kern w:val="0"/>
                <w:sz w:val="24"/>
                <w:szCs w:val="20"/>
                <w:highlight w:val="none"/>
              </w:rPr>
              <w:t>小写：                         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905" w:type="dxa"/>
            <w:noWrap w:val="0"/>
            <w:vAlign w:val="center"/>
          </w:tcPr>
          <w:p>
            <w:pPr>
              <w:spacing w:line="360" w:lineRule="auto"/>
              <w:jc w:val="center"/>
              <w:rPr>
                <w:rFonts w:ascii="宋体" w:hAnsi="宋体"/>
                <w:color w:val="auto"/>
                <w:kern w:val="0"/>
                <w:sz w:val="24"/>
                <w:szCs w:val="20"/>
                <w:highlight w:val="none"/>
              </w:rPr>
            </w:pPr>
            <w:r>
              <w:rPr>
                <w:rFonts w:hint="eastAsia" w:ascii="宋体" w:hAnsi="宋体"/>
                <w:color w:val="auto"/>
                <w:kern w:val="0"/>
                <w:sz w:val="24"/>
                <w:szCs w:val="20"/>
                <w:highlight w:val="none"/>
              </w:rPr>
              <w:t>设计周期</w:t>
            </w:r>
          </w:p>
        </w:tc>
        <w:tc>
          <w:tcPr>
            <w:tcW w:w="6497" w:type="dxa"/>
            <w:noWrap w:val="0"/>
            <w:vAlign w:val="center"/>
          </w:tcPr>
          <w:p>
            <w:pPr>
              <w:spacing w:line="360" w:lineRule="auto"/>
              <w:jc w:val="center"/>
              <w:rPr>
                <w:rFonts w:ascii="宋体" w:hAnsi="宋体"/>
                <w:color w:val="auto"/>
                <w:kern w:val="0"/>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905" w:type="dxa"/>
            <w:noWrap w:val="0"/>
            <w:vAlign w:val="center"/>
          </w:tcPr>
          <w:p>
            <w:pPr>
              <w:spacing w:line="360" w:lineRule="auto"/>
              <w:jc w:val="center"/>
              <w:rPr>
                <w:rFonts w:hint="eastAsia" w:ascii="宋体" w:hAnsi="宋体"/>
                <w:color w:val="auto"/>
                <w:kern w:val="0"/>
                <w:sz w:val="24"/>
                <w:szCs w:val="20"/>
                <w:highlight w:val="none"/>
                <w:lang w:eastAsia="zh-CN"/>
              </w:rPr>
            </w:pPr>
            <w:r>
              <w:rPr>
                <w:rFonts w:hint="eastAsia" w:ascii="宋体" w:hAnsi="宋体"/>
                <w:color w:val="auto"/>
                <w:kern w:val="0"/>
                <w:sz w:val="24"/>
                <w:szCs w:val="20"/>
                <w:highlight w:val="none"/>
                <w:lang w:eastAsia="zh-CN"/>
              </w:rPr>
              <w:t>项目负责人</w:t>
            </w:r>
          </w:p>
        </w:tc>
        <w:tc>
          <w:tcPr>
            <w:tcW w:w="6497" w:type="dxa"/>
            <w:noWrap w:val="0"/>
            <w:vAlign w:val="center"/>
          </w:tcPr>
          <w:p>
            <w:pPr>
              <w:spacing w:line="360" w:lineRule="auto"/>
              <w:jc w:val="center"/>
              <w:rPr>
                <w:rFonts w:ascii="宋体" w:hAnsi="宋体"/>
                <w:color w:val="auto"/>
                <w:kern w:val="0"/>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2905" w:type="dxa"/>
            <w:noWrap w:val="0"/>
            <w:vAlign w:val="center"/>
          </w:tcPr>
          <w:p>
            <w:pPr>
              <w:spacing w:line="360" w:lineRule="auto"/>
              <w:jc w:val="center"/>
              <w:rPr>
                <w:rFonts w:hint="default" w:ascii="宋体" w:hAnsi="宋体" w:eastAsia="宋体"/>
                <w:color w:val="auto"/>
                <w:kern w:val="0"/>
                <w:sz w:val="24"/>
                <w:szCs w:val="20"/>
                <w:highlight w:val="none"/>
                <w:lang w:val="en-US" w:eastAsia="zh-CN"/>
              </w:rPr>
            </w:pPr>
            <w:r>
              <w:rPr>
                <w:rFonts w:hint="eastAsia" w:ascii="宋体" w:hAnsi="宋体"/>
                <w:color w:val="auto"/>
                <w:kern w:val="0"/>
                <w:sz w:val="24"/>
                <w:szCs w:val="20"/>
                <w:highlight w:val="none"/>
                <w:lang w:val="en-US" w:eastAsia="zh-CN"/>
              </w:rPr>
              <w:t>是否响应采购文件要求</w:t>
            </w:r>
          </w:p>
        </w:tc>
        <w:tc>
          <w:tcPr>
            <w:tcW w:w="6497" w:type="dxa"/>
            <w:noWrap w:val="0"/>
            <w:vAlign w:val="center"/>
          </w:tcPr>
          <w:p>
            <w:pPr>
              <w:spacing w:before="100" w:beforeAutospacing="1" w:after="100" w:afterAutospacing="1"/>
              <w:ind w:left="218"/>
              <w:jc w:val="center"/>
              <w:textAlignment w:val="center"/>
              <w:rPr>
                <w:rFonts w:ascii="宋体" w:hAnsi="Arial Unicode MS" w:eastAsia="Arial Unicode MS" w:cs="Arial Unicode MS"/>
                <w:color w:val="auto"/>
                <w:kern w:val="0"/>
                <w:sz w:val="24"/>
                <w:szCs w:val="20"/>
                <w:highlight w:val="none"/>
              </w:rPr>
            </w:pPr>
          </w:p>
        </w:tc>
      </w:tr>
    </w:tbl>
    <w:p>
      <w:pPr>
        <w:spacing w:line="600" w:lineRule="exact"/>
        <w:rPr>
          <w:rFonts w:ascii="宋体" w:hAnsi="宋体" w:cs="宋体"/>
          <w:color w:val="auto"/>
          <w:sz w:val="24"/>
          <w:highlight w:val="none"/>
        </w:rPr>
      </w:pPr>
      <w:r>
        <w:rPr>
          <w:rFonts w:ascii="宋体" w:hAnsi="宋体" w:cs="宋体"/>
          <w:color w:val="auto"/>
          <w:sz w:val="24"/>
          <w:highlight w:val="none"/>
        </w:rPr>
        <w:t>说明：1、报价币种为人民币元；</w:t>
      </w:r>
    </w:p>
    <w:p>
      <w:pPr>
        <w:widowControl/>
        <w:spacing w:line="600" w:lineRule="exact"/>
        <w:ind w:firstLine="480" w:firstLineChars="200"/>
        <w:jc w:val="left"/>
        <w:rPr>
          <w:rFonts w:ascii="宋体" w:hAnsi="宋体" w:cs="宋体"/>
          <w:b/>
          <w:color w:val="auto"/>
          <w:sz w:val="24"/>
          <w:highlight w:val="none"/>
        </w:rPr>
      </w:pPr>
      <w:r>
        <w:rPr>
          <w:rFonts w:ascii="宋体" w:hAnsi="宋体" w:cs="宋体"/>
          <w:color w:val="auto"/>
          <w:sz w:val="24"/>
          <w:highlight w:val="none"/>
        </w:rPr>
        <w:t>2、</w:t>
      </w:r>
      <w:r>
        <w:rPr>
          <w:rFonts w:hint="eastAsia" w:ascii="宋体" w:hAnsi="宋体" w:cs="宋体"/>
          <w:b/>
          <w:bCs/>
          <w:color w:val="auto"/>
          <w:sz w:val="24"/>
          <w:highlight w:val="none"/>
          <w:lang w:eastAsia="zh-CN"/>
        </w:rPr>
        <w:t>本项目为“交钥匙工程”，供应商报价应报价应包括完成本项目服务工作期间所需的现场前期调研、规划、文印、设备、人工、车辆、会务、验收、差旅、保险、利润、税金、通讯、服务、办公设备、论证、管理、配合、图纸、资料、专家评审费等相关费用及后续服务、技术服务、政策性文件规定、合同包含的所有风险、责任等全部费用。凡供应商在报价中未列的项目或遗漏项目，采购人将一律视为已包括在其报价中，在合同执行中将不予考虑。供应商应充分考虑本项目合同实施期间可能发生的一切费用。</w:t>
      </w:r>
      <w:r>
        <w:rPr>
          <w:rFonts w:hint="eastAsia" w:ascii="宋体" w:hAnsi="宋体" w:cs="宋体"/>
          <w:b/>
          <w:color w:val="auto"/>
          <w:sz w:val="24"/>
          <w:highlight w:val="none"/>
        </w:rPr>
        <w:t>其中，</w:t>
      </w:r>
      <w:r>
        <w:rPr>
          <w:rFonts w:hint="eastAsia" w:ascii="宋体" w:hAnsi="宋体" w:cs="宋体"/>
          <w:b/>
          <w:color w:val="auto"/>
          <w:sz w:val="24"/>
          <w:highlight w:val="none"/>
          <w:lang w:val="en-US" w:eastAsia="zh-CN"/>
        </w:rPr>
        <w:t>磋商</w:t>
      </w:r>
      <w:r>
        <w:rPr>
          <w:rFonts w:hint="eastAsia" w:ascii="宋体" w:hAnsi="宋体" w:cs="宋体"/>
          <w:b/>
          <w:color w:val="auto"/>
          <w:sz w:val="24"/>
          <w:highlight w:val="none"/>
        </w:rPr>
        <w:t>代理服务费应分摊在报价中</w:t>
      </w:r>
      <w:r>
        <w:rPr>
          <w:rFonts w:hint="eastAsia" w:ascii="宋体" w:hAnsi="宋体" w:cs="宋体"/>
          <w:b/>
          <w:bCs/>
          <w:color w:val="auto"/>
          <w:sz w:val="24"/>
          <w:highlight w:val="none"/>
        </w:rPr>
        <w:t>。</w:t>
      </w:r>
    </w:p>
    <w:p>
      <w:pPr>
        <w:widowControl/>
        <w:spacing w:line="600" w:lineRule="exact"/>
        <w:ind w:firstLine="480" w:firstLineChars="200"/>
        <w:jc w:val="left"/>
        <w:rPr>
          <w:rFonts w:ascii="宋体" w:hAnsi="宋体" w:cs="宋体"/>
          <w:color w:val="auto"/>
          <w:sz w:val="24"/>
          <w:highlight w:val="none"/>
          <w:u w:val="single"/>
        </w:rPr>
      </w:pPr>
      <w:r>
        <w:rPr>
          <w:rFonts w:ascii="宋体" w:hAnsi="宋体" w:cs="宋体"/>
          <w:color w:val="auto"/>
          <w:sz w:val="24"/>
          <w:highlight w:val="none"/>
        </w:rPr>
        <w:t>磋商响应方（盖章）：</w:t>
      </w:r>
      <w:r>
        <w:rPr>
          <w:rFonts w:ascii="宋体" w:hAnsi="宋体" w:cs="宋体"/>
          <w:color w:val="auto"/>
          <w:sz w:val="24"/>
          <w:highlight w:val="none"/>
          <w:u w:val="single"/>
        </w:rPr>
        <w:t xml:space="preserve">                    </w:t>
      </w:r>
    </w:p>
    <w:p>
      <w:pPr>
        <w:widowControl/>
        <w:spacing w:line="600" w:lineRule="exact"/>
        <w:ind w:firstLine="480" w:firstLineChars="200"/>
        <w:jc w:val="left"/>
        <w:rPr>
          <w:color w:val="auto"/>
          <w:kern w:val="0"/>
          <w:sz w:val="24"/>
          <w:szCs w:val="20"/>
          <w:highlight w:val="none"/>
        </w:rPr>
      </w:pPr>
      <w:r>
        <w:rPr>
          <w:rFonts w:ascii="宋体" w:hAnsi="宋体" w:cs="宋体"/>
          <w:color w:val="auto"/>
          <w:sz w:val="24"/>
          <w:highlight w:val="none"/>
        </w:rPr>
        <w:t>磋商响应方代表签字</w:t>
      </w:r>
      <w:r>
        <w:rPr>
          <w:rFonts w:hint="eastAsia" w:ascii="宋体" w:hAnsi="宋体" w:cs="宋体"/>
          <w:color w:val="auto"/>
          <w:sz w:val="24"/>
          <w:highlight w:val="none"/>
          <w:lang w:eastAsia="zh-CN"/>
        </w:rPr>
        <w:t>或盖章</w:t>
      </w:r>
      <w:r>
        <w:rPr>
          <w:rFonts w:ascii="宋体" w:hAnsi="宋体" w:cs="宋体"/>
          <w:color w:val="auto"/>
          <w:sz w:val="24"/>
          <w:highlight w:val="none"/>
        </w:rPr>
        <w:t>：</w:t>
      </w:r>
      <w:r>
        <w:rPr>
          <w:rFonts w:ascii="宋体" w:hAnsi="宋体" w:cs="宋体"/>
          <w:color w:val="auto"/>
          <w:sz w:val="24"/>
          <w:highlight w:val="none"/>
          <w:u w:val="single"/>
        </w:rPr>
        <w:t xml:space="preserve">                    </w:t>
      </w:r>
    </w:p>
    <w:p>
      <w:pPr>
        <w:widowControl/>
        <w:spacing w:line="600" w:lineRule="exact"/>
        <w:ind w:firstLine="480" w:firstLineChars="200"/>
        <w:jc w:val="left"/>
        <w:rPr>
          <w:rFonts w:ascii="宋体" w:hAnsi="宋体" w:eastAsia="宋体" w:cs="宋体"/>
          <w:color w:val="auto"/>
          <w:sz w:val="24"/>
          <w:highlight w:val="none"/>
        </w:rPr>
      </w:pPr>
      <w:r>
        <w:rPr>
          <w:rFonts w:ascii="宋体" w:hAnsi="宋体" w:eastAsia="宋体" w:cs="宋体"/>
          <w:color w:val="auto"/>
          <w:sz w:val="24"/>
          <w:highlight w:val="none"/>
        </w:rPr>
        <w:t>日    期：      年    月    日</w:t>
      </w:r>
    </w:p>
    <w:p>
      <w:pPr>
        <w:spacing w:line="360" w:lineRule="auto"/>
        <w:ind w:firstLine="480" w:firstLineChars="200"/>
        <w:rPr>
          <w:rFonts w:hint="eastAsia" w:ascii="宋体" w:hAnsi="宋体"/>
          <w:bCs/>
          <w:color w:val="000000" w:themeColor="text1"/>
          <w:szCs w:val="21"/>
          <w:highlight w:val="none"/>
          <w14:textFill>
            <w14:solidFill>
              <w14:schemeClr w14:val="tx1"/>
            </w14:solidFill>
          </w14:textFill>
        </w:rPr>
      </w:pPr>
      <w:r>
        <w:rPr>
          <w:rFonts w:ascii="宋体" w:hAnsi="宋体" w:eastAsia="宋体" w:cs="宋体"/>
          <w:color w:val="auto"/>
          <w:sz w:val="24"/>
          <w:highlight w:val="none"/>
        </w:rPr>
        <w:br w:type="page"/>
      </w:r>
    </w:p>
    <w:p>
      <w:pPr>
        <w:spacing w:line="360" w:lineRule="auto"/>
        <w:ind w:firstLine="420" w:firstLineChars="200"/>
        <w:rPr>
          <w:rFonts w:hint="eastAsia" w:ascii="宋体" w:hAnsi="宋体"/>
          <w:bCs/>
          <w:color w:val="000000" w:themeColor="text1"/>
          <w:szCs w:val="21"/>
          <w:highlight w:val="none"/>
          <w14:textFill>
            <w14:solidFill>
              <w14:schemeClr w14:val="tx1"/>
            </w14:solidFill>
          </w14:textFill>
        </w:rPr>
      </w:pPr>
    </w:p>
    <w:p>
      <w:pPr>
        <w:pStyle w:val="67"/>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firstLine="640" w:firstLineChars="200"/>
        <w:jc w:val="center"/>
        <w:textAlignment w:val="auto"/>
        <w:rPr>
          <w:rFonts w:hint="eastAsia" w:ascii="宋体" w:hAnsi="宋体" w:cs="宋体"/>
          <w:b/>
          <w:color w:val="000000" w:themeColor="text1"/>
          <w:kern w:val="0"/>
          <w:sz w:val="36"/>
          <w:szCs w:val="36"/>
          <w:highlight w:val="none"/>
          <w:lang w:val="en-US" w:eastAsia="zh-CN" w:bidi="ar-SA"/>
          <w14:textFill>
            <w14:solidFill>
              <w14:schemeClr w14:val="tx1"/>
            </w14:solidFill>
          </w14:textFill>
        </w:rPr>
      </w:pPr>
      <w:bookmarkStart w:id="28" w:name="_Toc27710"/>
      <w:r>
        <w:rPr>
          <w:rFonts w:hint="eastAsia" w:ascii="宋体" w:hAnsi="宋体" w:cs="宋体"/>
          <w:b/>
          <w:color w:val="000000" w:themeColor="text1"/>
          <w:kern w:val="0"/>
          <w:sz w:val="32"/>
          <w:szCs w:val="32"/>
          <w:highlight w:val="none"/>
          <w:lang w:val="en-US" w:eastAsia="zh-CN" w:bidi="ar-SA"/>
          <w14:textFill>
            <w14:solidFill>
              <w14:schemeClr w14:val="tx1"/>
            </w14:solidFill>
          </w14:textFill>
        </w:rPr>
        <w:t>五</w:t>
      </w:r>
      <w:r>
        <w:rPr>
          <w:rFonts w:hint="eastAsia" w:ascii="宋体" w:hAnsi="宋体" w:eastAsia="宋体" w:cs="宋体"/>
          <w:b/>
          <w:color w:val="000000" w:themeColor="text1"/>
          <w:kern w:val="0"/>
          <w:sz w:val="32"/>
          <w:szCs w:val="32"/>
          <w:highlight w:val="none"/>
          <w:lang w:val="en-US" w:eastAsia="zh-CN" w:bidi="ar-SA"/>
          <w14:textFill>
            <w14:solidFill>
              <w14:schemeClr w14:val="tx1"/>
            </w14:solidFill>
          </w14:textFill>
        </w:rPr>
        <w:t>、</w:t>
      </w:r>
      <w:bookmarkEnd w:id="28"/>
      <w:bookmarkStart w:id="29" w:name="_Toc19045"/>
      <w:r>
        <w:rPr>
          <w:rFonts w:hint="eastAsia" w:ascii="宋体" w:hAnsi="宋体" w:cs="宋体"/>
          <w:b/>
          <w:color w:val="000000" w:themeColor="text1"/>
          <w:kern w:val="0"/>
          <w:sz w:val="32"/>
          <w:szCs w:val="32"/>
          <w:highlight w:val="none"/>
          <w:lang w:val="en-US" w:eastAsia="zh-CN" w:bidi="ar-SA"/>
          <w14:textFill>
            <w14:solidFill>
              <w14:schemeClr w14:val="tx1"/>
            </w14:solidFill>
          </w14:textFill>
        </w:rPr>
        <w:t>资格审查资料</w:t>
      </w:r>
      <w:bookmarkEnd w:id="29"/>
    </w:p>
    <w:p>
      <w:pPr>
        <w:jc w:val="left"/>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供应商基本情况表</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1023"/>
        <w:gridCol w:w="1165"/>
        <w:gridCol w:w="1133"/>
        <w:gridCol w:w="323"/>
        <w:gridCol w:w="221"/>
        <w:gridCol w:w="1422"/>
        <w:gridCol w:w="296"/>
        <w:gridCol w:w="809"/>
        <w:gridCol w:w="1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供应商名称</w:t>
            </w:r>
          </w:p>
        </w:tc>
        <w:tc>
          <w:tcPr>
            <w:tcW w:w="8006" w:type="dxa"/>
            <w:gridSpan w:val="9"/>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注册地址</w:t>
            </w:r>
          </w:p>
        </w:tc>
        <w:tc>
          <w:tcPr>
            <w:tcW w:w="3865" w:type="dxa"/>
            <w:gridSpan w:val="5"/>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邮政编码</w:t>
            </w:r>
          </w:p>
        </w:tc>
        <w:tc>
          <w:tcPr>
            <w:tcW w:w="2719" w:type="dxa"/>
            <w:gridSpan w:val="3"/>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联系方式</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联系人</w:t>
            </w:r>
          </w:p>
        </w:tc>
        <w:tc>
          <w:tcPr>
            <w:tcW w:w="2842" w:type="dxa"/>
            <w:gridSpan w:val="4"/>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电  话</w:t>
            </w:r>
          </w:p>
        </w:tc>
        <w:tc>
          <w:tcPr>
            <w:tcW w:w="2719" w:type="dxa"/>
            <w:gridSpan w:val="3"/>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auto"/>
                <w:sz w:val="24"/>
                <w:highlight w:val="none"/>
                <w:shd w:val="clear" w:color="auto" w:fill="auto"/>
              </w:rPr>
            </w:pPr>
          </w:p>
        </w:tc>
        <w:tc>
          <w:tcPr>
            <w:tcW w:w="102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传  真</w:t>
            </w:r>
          </w:p>
        </w:tc>
        <w:tc>
          <w:tcPr>
            <w:tcW w:w="2842" w:type="dxa"/>
            <w:gridSpan w:val="4"/>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网  址</w:t>
            </w:r>
          </w:p>
        </w:tc>
        <w:tc>
          <w:tcPr>
            <w:tcW w:w="2719" w:type="dxa"/>
            <w:gridSpan w:val="3"/>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组织结构</w:t>
            </w:r>
          </w:p>
        </w:tc>
        <w:tc>
          <w:tcPr>
            <w:tcW w:w="8006" w:type="dxa"/>
            <w:gridSpan w:val="9"/>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法定代表人</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姓名</w:t>
            </w:r>
          </w:p>
        </w:tc>
        <w:tc>
          <w:tcPr>
            <w:tcW w:w="116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技术职称</w:t>
            </w:r>
          </w:p>
        </w:tc>
        <w:tc>
          <w:tcPr>
            <w:tcW w:w="1939" w:type="dxa"/>
            <w:gridSpan w:val="3"/>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809"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电话</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技术负责人</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姓名</w:t>
            </w:r>
          </w:p>
        </w:tc>
        <w:tc>
          <w:tcPr>
            <w:tcW w:w="116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技术职称</w:t>
            </w:r>
          </w:p>
        </w:tc>
        <w:tc>
          <w:tcPr>
            <w:tcW w:w="1939" w:type="dxa"/>
            <w:gridSpan w:val="3"/>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809"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电话</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成立时间</w:t>
            </w:r>
          </w:p>
        </w:tc>
        <w:tc>
          <w:tcPr>
            <w:tcW w:w="2188" w:type="dxa"/>
            <w:gridSpan w:val="2"/>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5818" w:type="dxa"/>
            <w:gridSpan w:val="7"/>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企业资质等级</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6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33"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其中</w:t>
            </w:r>
          </w:p>
        </w:tc>
        <w:tc>
          <w:tcPr>
            <w:tcW w:w="2262" w:type="dxa"/>
            <w:gridSpan w:val="4"/>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项目负责人</w:t>
            </w:r>
          </w:p>
        </w:tc>
        <w:tc>
          <w:tcPr>
            <w:tcW w:w="2423" w:type="dxa"/>
            <w:gridSpan w:val="2"/>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营业执照号</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6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3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auto"/>
                <w:sz w:val="24"/>
                <w:highlight w:val="none"/>
                <w:shd w:val="clear" w:color="auto" w:fill="auto"/>
              </w:rPr>
            </w:pPr>
          </w:p>
        </w:tc>
        <w:tc>
          <w:tcPr>
            <w:tcW w:w="2262" w:type="dxa"/>
            <w:gridSpan w:val="4"/>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高级职称人员</w:t>
            </w:r>
          </w:p>
        </w:tc>
        <w:tc>
          <w:tcPr>
            <w:tcW w:w="2423" w:type="dxa"/>
            <w:gridSpan w:val="2"/>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注册资金</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6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3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auto"/>
                <w:sz w:val="24"/>
                <w:highlight w:val="none"/>
                <w:shd w:val="clear" w:color="auto" w:fill="auto"/>
              </w:rPr>
            </w:pPr>
          </w:p>
        </w:tc>
        <w:tc>
          <w:tcPr>
            <w:tcW w:w="2262" w:type="dxa"/>
            <w:gridSpan w:val="4"/>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中级职称人员</w:t>
            </w:r>
          </w:p>
        </w:tc>
        <w:tc>
          <w:tcPr>
            <w:tcW w:w="2423" w:type="dxa"/>
            <w:gridSpan w:val="2"/>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开户银行</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6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3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auto"/>
                <w:sz w:val="24"/>
                <w:highlight w:val="none"/>
                <w:shd w:val="clear" w:color="auto" w:fill="auto"/>
              </w:rPr>
            </w:pPr>
          </w:p>
        </w:tc>
        <w:tc>
          <w:tcPr>
            <w:tcW w:w="2262" w:type="dxa"/>
            <w:gridSpan w:val="4"/>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初级职称人员</w:t>
            </w:r>
          </w:p>
        </w:tc>
        <w:tc>
          <w:tcPr>
            <w:tcW w:w="2423" w:type="dxa"/>
            <w:gridSpan w:val="2"/>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账号</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6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c>
          <w:tcPr>
            <w:tcW w:w="113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auto"/>
                <w:sz w:val="24"/>
                <w:highlight w:val="none"/>
                <w:shd w:val="clear" w:color="auto" w:fill="auto"/>
              </w:rPr>
            </w:pPr>
          </w:p>
        </w:tc>
        <w:tc>
          <w:tcPr>
            <w:tcW w:w="2262" w:type="dxa"/>
            <w:gridSpan w:val="4"/>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技  工</w:t>
            </w:r>
          </w:p>
        </w:tc>
        <w:tc>
          <w:tcPr>
            <w:tcW w:w="2423" w:type="dxa"/>
            <w:gridSpan w:val="2"/>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4"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经营范围</w:t>
            </w:r>
          </w:p>
        </w:tc>
        <w:tc>
          <w:tcPr>
            <w:tcW w:w="8006" w:type="dxa"/>
            <w:gridSpan w:val="9"/>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694"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备注</w:t>
            </w:r>
          </w:p>
        </w:tc>
        <w:tc>
          <w:tcPr>
            <w:tcW w:w="8006" w:type="dxa"/>
            <w:gridSpan w:val="9"/>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auto"/>
                <w:sz w:val="24"/>
                <w:highlight w:val="none"/>
                <w:shd w:val="clear" w:color="auto" w:fill="auto"/>
              </w:rPr>
            </w:pPr>
          </w:p>
        </w:tc>
      </w:tr>
    </w:tbl>
    <w:p>
      <w:pPr>
        <w:spacing w:line="440" w:lineRule="exact"/>
        <w:textAlignment w:val="center"/>
        <w:rPr>
          <w:rFonts w:hint="eastAsia"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备注：本表后应附企业法人营业执照</w:t>
      </w:r>
      <w:r>
        <w:rPr>
          <w:rFonts w:hint="eastAsia" w:ascii="宋体" w:hAnsi="宋体" w:cs="宋体"/>
          <w:color w:val="auto"/>
          <w:sz w:val="24"/>
          <w:highlight w:val="none"/>
          <w:shd w:val="clear" w:color="auto" w:fill="auto"/>
          <w:lang w:eastAsia="zh-CN"/>
        </w:rPr>
        <w:t>、资质证书</w:t>
      </w:r>
      <w:r>
        <w:rPr>
          <w:rFonts w:hint="eastAsia" w:ascii="宋体" w:hAnsi="宋体" w:cs="宋体"/>
          <w:color w:val="auto"/>
          <w:sz w:val="24"/>
          <w:highlight w:val="none"/>
          <w:shd w:val="clear" w:color="auto" w:fill="auto"/>
        </w:rPr>
        <w:t>等证明材料的复印件。</w:t>
      </w:r>
    </w:p>
    <w:p>
      <w:pPr>
        <w:pageBreakBefore w:val="0"/>
        <w:kinsoku/>
        <w:wordWrap w:val="0"/>
        <w:overflowPunct/>
        <w:topLinePunct w:val="0"/>
        <w:bidi w:val="0"/>
        <w:spacing w:line="380" w:lineRule="exact"/>
        <w:ind w:firstLine="420" w:firstLineChars="200"/>
        <w:jc w:val="right"/>
        <w:textAlignment w:val="auto"/>
        <w:rPr>
          <w:rFonts w:hint="eastAsia"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u w:val="single"/>
          <w14:textFill>
            <w14:solidFill>
              <w14:schemeClr w14:val="tx1"/>
            </w14:solidFill>
          </w14:textFill>
        </w:rPr>
        <w:br w:type="page"/>
      </w:r>
    </w:p>
    <w:p>
      <w:pPr>
        <w:pStyle w:val="16"/>
        <w:tabs>
          <w:tab w:val="left" w:pos="0"/>
          <w:tab w:val="left" w:pos="720"/>
          <w:tab w:val="left" w:pos="1440"/>
          <w:tab w:val="left" w:pos="2160"/>
          <w:tab w:val="left" w:pos="2880"/>
          <w:tab w:val="left" w:pos="3600"/>
          <w:tab w:val="left" w:pos="4320"/>
        </w:tabs>
        <w:autoSpaceDE w:val="0"/>
        <w:autoSpaceDN w:val="0"/>
        <w:adjustRightInd w:val="0"/>
        <w:spacing w:before="0" w:line="240" w:lineRule="atLeast"/>
        <w:jc w:val="center"/>
        <w:rPr>
          <w:rFonts w:ascii="宋体" w:hAnsi="宋体" w:cs="宋体"/>
          <w:b/>
          <w:color w:val="000000"/>
          <w:kern w:val="0"/>
          <w:sz w:val="32"/>
          <w:szCs w:val="32"/>
          <w:highlight w:val="none"/>
        </w:rPr>
      </w:pPr>
      <w:bookmarkStart w:id="30" w:name="_Toc7290"/>
      <w:r>
        <w:rPr>
          <w:rFonts w:hint="eastAsia" w:ascii="宋体" w:hAnsi="宋体" w:eastAsia="宋体" w:cs="宋体"/>
          <w:b/>
          <w:color w:val="000000" w:themeColor="text1"/>
          <w:kern w:val="0"/>
          <w:sz w:val="32"/>
          <w:szCs w:val="32"/>
          <w:highlight w:val="none"/>
          <w:lang w:val="en-US" w:eastAsia="zh-CN" w:bidi="ar-SA"/>
          <w14:textFill>
            <w14:solidFill>
              <w14:schemeClr w14:val="tx1"/>
            </w14:solidFill>
          </w14:textFill>
        </w:rPr>
        <w:t>六、</w:t>
      </w:r>
      <w:bookmarkEnd w:id="30"/>
      <w:r>
        <w:rPr>
          <w:rFonts w:ascii="宋体" w:hAnsi="宋体" w:cs="宋体"/>
          <w:b/>
          <w:color w:val="000000"/>
          <w:kern w:val="0"/>
          <w:sz w:val="32"/>
          <w:szCs w:val="32"/>
          <w:highlight w:val="none"/>
        </w:rPr>
        <w:t>其他部分</w:t>
      </w:r>
    </w:p>
    <w:p>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lang w:val="en-US" w:eastAsia="zh-CN"/>
        </w:rPr>
        <w:t>项目人员配备表</w:t>
      </w:r>
    </w:p>
    <w:tbl>
      <w:tblPr>
        <w:tblStyle w:val="154"/>
        <w:tblW w:w="899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35"/>
        <w:gridCol w:w="1063"/>
        <w:gridCol w:w="1216"/>
        <w:gridCol w:w="1367"/>
        <w:gridCol w:w="1063"/>
        <w:gridCol w:w="953"/>
        <w:gridCol w:w="1100"/>
        <w:gridCol w:w="12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jc w:val="center"/>
        </w:trPr>
        <w:tc>
          <w:tcPr>
            <w:tcW w:w="1035" w:type="dxa"/>
            <w:vMerge w:val="restart"/>
            <w:tcBorders>
              <w:left w:val="single" w:color="000000" w:sz="4" w:space="0"/>
              <w:bottom w:val="nil"/>
              <w:right w:val="single" w:color="000000" w:sz="4" w:space="0"/>
            </w:tcBorders>
            <w:vAlign w:val="top"/>
          </w:tcPr>
          <w:p>
            <w:pPr>
              <w:spacing w:line="389" w:lineRule="auto"/>
              <w:rPr>
                <w:rFonts w:hint="eastAsia" w:asciiTheme="minorEastAsia" w:hAnsiTheme="minorEastAsia" w:eastAsiaTheme="minorEastAsia" w:cstheme="minorEastAsia"/>
                <w:sz w:val="24"/>
                <w:szCs w:val="24"/>
              </w:rPr>
            </w:pPr>
          </w:p>
          <w:p>
            <w:pPr>
              <w:spacing w:before="75" w:line="231" w:lineRule="auto"/>
              <w:ind w:left="25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职务</w:t>
            </w:r>
          </w:p>
        </w:tc>
        <w:tc>
          <w:tcPr>
            <w:tcW w:w="1063" w:type="dxa"/>
            <w:vMerge w:val="restart"/>
            <w:tcBorders>
              <w:left w:val="single" w:color="000000" w:sz="4" w:space="0"/>
              <w:bottom w:val="nil"/>
              <w:right w:val="single" w:color="000000" w:sz="4" w:space="0"/>
            </w:tcBorders>
            <w:vAlign w:val="top"/>
          </w:tcPr>
          <w:p>
            <w:pPr>
              <w:spacing w:line="388" w:lineRule="auto"/>
              <w:rPr>
                <w:rFonts w:hint="eastAsia" w:asciiTheme="minorEastAsia" w:hAnsiTheme="minorEastAsia" w:eastAsiaTheme="minorEastAsia" w:cstheme="minorEastAsia"/>
                <w:sz w:val="24"/>
                <w:szCs w:val="24"/>
              </w:rPr>
            </w:pPr>
          </w:p>
          <w:p>
            <w:pPr>
              <w:spacing w:before="75" w:line="233" w:lineRule="auto"/>
              <w:ind w:left="26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姓名</w:t>
            </w:r>
          </w:p>
        </w:tc>
        <w:tc>
          <w:tcPr>
            <w:tcW w:w="1216" w:type="dxa"/>
            <w:vMerge w:val="restart"/>
            <w:tcBorders>
              <w:left w:val="single" w:color="000000" w:sz="4" w:space="0"/>
              <w:bottom w:val="nil"/>
              <w:right w:val="single" w:color="000000" w:sz="4" w:space="0"/>
            </w:tcBorders>
            <w:vAlign w:val="top"/>
          </w:tcPr>
          <w:p>
            <w:pPr>
              <w:spacing w:line="389" w:lineRule="auto"/>
              <w:rPr>
                <w:rFonts w:hint="eastAsia" w:asciiTheme="minorEastAsia" w:hAnsiTheme="minorEastAsia" w:eastAsiaTheme="minorEastAsia" w:cstheme="minorEastAsia"/>
                <w:sz w:val="24"/>
                <w:szCs w:val="24"/>
              </w:rPr>
            </w:pPr>
          </w:p>
          <w:p>
            <w:pPr>
              <w:spacing w:before="74" w:line="229" w:lineRule="auto"/>
              <w:ind w:left="333"/>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职称</w:t>
            </w:r>
          </w:p>
        </w:tc>
        <w:tc>
          <w:tcPr>
            <w:tcW w:w="4483" w:type="dxa"/>
            <w:gridSpan w:val="4"/>
            <w:tcBorders>
              <w:left w:val="single" w:color="000000" w:sz="4" w:space="0"/>
              <w:right w:val="single" w:color="000000" w:sz="4" w:space="0"/>
            </w:tcBorders>
            <w:vAlign w:val="top"/>
          </w:tcPr>
          <w:p>
            <w:pPr>
              <w:spacing w:before="173" w:line="233" w:lineRule="auto"/>
              <w:ind w:left="312"/>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执</w:t>
            </w:r>
            <w:r>
              <w:rPr>
                <w:rFonts w:hint="eastAsia" w:asciiTheme="minorEastAsia" w:hAnsiTheme="minorEastAsia" w:eastAsiaTheme="minorEastAsia" w:cstheme="minorEastAsia"/>
                <w:spacing w:val="8"/>
                <w:sz w:val="24"/>
                <w:szCs w:val="24"/>
              </w:rPr>
              <w:t>业或执业资格证明</w:t>
            </w:r>
          </w:p>
        </w:tc>
        <w:tc>
          <w:tcPr>
            <w:tcW w:w="1200" w:type="dxa"/>
            <w:tcBorders>
              <w:left w:val="single" w:color="000000" w:sz="4" w:space="0"/>
              <w:right w:val="single" w:color="000000" w:sz="4" w:space="0"/>
            </w:tcBorders>
            <w:vAlign w:val="top"/>
          </w:tcPr>
          <w:p>
            <w:pPr>
              <w:spacing w:before="173" w:line="233" w:lineRule="auto"/>
              <w:ind w:left="312"/>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jc w:val="center"/>
        </w:trPr>
        <w:tc>
          <w:tcPr>
            <w:tcW w:w="1035" w:type="dxa"/>
            <w:vMerge w:val="continue"/>
            <w:tcBorders>
              <w:top w:val="nil"/>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vMerge w:val="continue"/>
            <w:tcBorders>
              <w:top w:val="nil"/>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vMerge w:val="continue"/>
            <w:tcBorders>
              <w:top w:val="nil"/>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spacing w:before="167" w:line="229" w:lineRule="auto"/>
              <w:ind w:left="16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6"/>
                <w:sz w:val="24"/>
                <w:szCs w:val="24"/>
              </w:rPr>
              <w:t>证书名称</w:t>
            </w:r>
          </w:p>
        </w:tc>
        <w:tc>
          <w:tcPr>
            <w:tcW w:w="1063" w:type="dxa"/>
            <w:tcBorders>
              <w:left w:val="single" w:color="000000" w:sz="4" w:space="0"/>
              <w:right w:val="single" w:color="000000" w:sz="4" w:space="0"/>
            </w:tcBorders>
            <w:vAlign w:val="top"/>
          </w:tcPr>
          <w:p>
            <w:pPr>
              <w:spacing w:before="167" w:line="231" w:lineRule="auto"/>
              <w:ind w:left="27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
                <w:sz w:val="24"/>
                <w:szCs w:val="24"/>
              </w:rPr>
              <w:t>级</w:t>
            </w:r>
            <w:r>
              <w:rPr>
                <w:rFonts w:hint="eastAsia" w:asciiTheme="minorEastAsia" w:hAnsiTheme="minorEastAsia" w:eastAsiaTheme="minorEastAsia" w:cstheme="minorEastAsia"/>
                <w:sz w:val="24"/>
                <w:szCs w:val="24"/>
              </w:rPr>
              <w:t>别</w:t>
            </w:r>
          </w:p>
        </w:tc>
        <w:tc>
          <w:tcPr>
            <w:tcW w:w="953" w:type="dxa"/>
            <w:tcBorders>
              <w:left w:val="single" w:color="000000" w:sz="4" w:space="0"/>
            </w:tcBorders>
            <w:vAlign w:val="top"/>
          </w:tcPr>
          <w:p>
            <w:pPr>
              <w:spacing w:before="167" w:line="232" w:lineRule="auto"/>
              <w:ind w:left="1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rPr>
              <w:t>证号</w:t>
            </w:r>
          </w:p>
        </w:tc>
        <w:tc>
          <w:tcPr>
            <w:tcW w:w="1100" w:type="dxa"/>
            <w:vAlign w:val="top"/>
          </w:tcPr>
          <w:p>
            <w:pPr>
              <w:spacing w:before="167" w:line="232" w:lineRule="auto"/>
              <w:ind w:left="28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
                <w:sz w:val="24"/>
                <w:szCs w:val="24"/>
              </w:rPr>
              <w:t>专</w:t>
            </w:r>
            <w:r>
              <w:rPr>
                <w:rFonts w:hint="eastAsia" w:asciiTheme="minorEastAsia" w:hAnsiTheme="minorEastAsia" w:eastAsiaTheme="minorEastAsia" w:cstheme="minorEastAsia"/>
                <w:sz w:val="24"/>
                <w:szCs w:val="24"/>
              </w:rPr>
              <w:t>业</w:t>
            </w: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jc w:val="center"/>
        </w:trPr>
        <w:tc>
          <w:tcPr>
            <w:tcW w:w="1035"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216"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367"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1063"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c>
          <w:tcPr>
            <w:tcW w:w="953" w:type="dxa"/>
            <w:tcBorders>
              <w:left w:val="single" w:color="000000" w:sz="4" w:space="0"/>
            </w:tcBorders>
            <w:vAlign w:val="top"/>
          </w:tcPr>
          <w:p>
            <w:pPr>
              <w:rPr>
                <w:rFonts w:hint="eastAsia" w:asciiTheme="minorEastAsia" w:hAnsiTheme="minorEastAsia" w:eastAsiaTheme="minorEastAsia" w:cstheme="minorEastAsia"/>
                <w:sz w:val="24"/>
                <w:szCs w:val="24"/>
              </w:rPr>
            </w:pPr>
          </w:p>
        </w:tc>
        <w:tc>
          <w:tcPr>
            <w:tcW w:w="1100" w:type="dxa"/>
            <w:vAlign w:val="top"/>
          </w:tcPr>
          <w:p>
            <w:pPr>
              <w:rPr>
                <w:rFonts w:hint="eastAsia" w:asciiTheme="minorEastAsia" w:hAnsiTheme="minorEastAsia" w:eastAsiaTheme="minorEastAsia" w:cstheme="minorEastAsia"/>
                <w:sz w:val="24"/>
                <w:szCs w:val="24"/>
              </w:rPr>
            </w:pPr>
          </w:p>
        </w:tc>
        <w:tc>
          <w:tcPr>
            <w:tcW w:w="1200" w:type="dxa"/>
            <w:tcBorders>
              <w:left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p>
        </w:tc>
      </w:tr>
    </w:tbl>
    <w:p>
      <w:pPr>
        <w:keepNext w:val="0"/>
        <w:keepLines w:val="0"/>
        <w:pageBreakBefore w:val="0"/>
        <w:widowControl w:val="0"/>
        <w:kinsoku/>
        <w:wordWrap w:val="0"/>
        <w:overflowPunct/>
        <w:topLinePunct w:val="0"/>
        <w:autoSpaceDE/>
        <w:autoSpaceDN/>
        <w:bidi w:val="0"/>
        <w:adjustRightInd/>
        <w:snapToGrid/>
        <w:spacing w:line="360" w:lineRule="auto"/>
        <w:ind w:firstLine="4560" w:firstLineChars="1900"/>
        <w:jc w:val="both"/>
        <w:textAlignment w:val="auto"/>
        <w:rPr>
          <w:rFonts w:hint="eastAsia" w:ascii="宋体" w:hAnsi="宋体" w:eastAsia="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响应方（名称及盖章）：</w:t>
      </w:r>
    </w:p>
    <w:p>
      <w:pPr>
        <w:keepNext w:val="0"/>
        <w:keepLines w:val="0"/>
        <w:pageBreakBefore w:val="0"/>
        <w:widowControl w:val="0"/>
        <w:kinsoku/>
        <w:wordWrap w:val="0"/>
        <w:overflowPunct/>
        <w:topLinePunct w:val="0"/>
        <w:autoSpaceDE/>
        <w:autoSpaceDN/>
        <w:bidi w:val="0"/>
        <w:adjustRightInd/>
        <w:snapToGrid/>
        <w:spacing w:line="360" w:lineRule="auto"/>
        <w:ind w:firstLine="4560" w:firstLineChars="1900"/>
        <w:jc w:val="both"/>
        <w:textAlignment w:val="auto"/>
        <w:rPr>
          <w:rFonts w:hint="eastAsia" w:ascii="宋体" w:hAnsi="宋体" w:eastAsia="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法定代表人或授权代表（签字或盖章）：</w:t>
      </w:r>
    </w:p>
    <w:p>
      <w:pPr>
        <w:keepNext w:val="0"/>
        <w:keepLines w:val="0"/>
        <w:pageBreakBefore w:val="0"/>
        <w:widowControl w:val="0"/>
        <w:kinsoku/>
        <w:wordWrap w:val="0"/>
        <w:overflowPunct/>
        <w:topLinePunct w:val="0"/>
        <w:autoSpaceDE/>
        <w:autoSpaceDN/>
        <w:bidi w:val="0"/>
        <w:adjustRightInd/>
        <w:snapToGrid/>
        <w:spacing w:line="360" w:lineRule="auto"/>
        <w:ind w:left="0" w:leftChars="0" w:firstLine="4560" w:firstLineChars="1900"/>
        <w:jc w:val="left"/>
        <w:textAlignment w:val="auto"/>
        <w:rPr>
          <w:rFonts w:hint="eastAsia" w:ascii="宋体" w:hAnsi="宋体" w:eastAsia="宋体"/>
          <w:color w:val="000000" w:themeColor="text1"/>
          <w:sz w:val="24"/>
          <w:szCs w:val="24"/>
          <w:highlight w:val="none"/>
          <w:u w:val="single"/>
          <w:lang w:eastAsia="zh-CN"/>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日</w:t>
      </w:r>
      <w:r>
        <w:rPr>
          <w:rFonts w:hint="eastAsia" w:ascii="宋体" w:hAnsi="宋体"/>
          <w:color w:val="000000" w:themeColor="text1"/>
          <w:sz w:val="24"/>
          <w:szCs w:val="24"/>
          <w:highlight w:val="none"/>
          <w:lang w:val="en-US" w:eastAsia="zh-CN"/>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期：</w:t>
      </w:r>
    </w:p>
    <w:p>
      <w:pPr>
        <w:widowControl/>
        <w:spacing w:line="360" w:lineRule="auto"/>
        <w:ind w:firstLine="480" w:firstLineChars="200"/>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备注：</w:t>
      </w:r>
    </w:p>
    <w:p>
      <w:pPr>
        <w:widowControl/>
        <w:spacing w:line="360" w:lineRule="auto"/>
        <w:ind w:firstLine="480" w:firstLineChars="200"/>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 xml:space="preserve">在填写时，如本表格不适合供应商的实际情况，可根据本表格式自行制表填写。 </w:t>
      </w:r>
    </w:p>
    <w:p>
      <w:pPr>
        <w:widowControl/>
        <w:numPr>
          <w:ilvl w:val="0"/>
          <w:numId w:val="0"/>
        </w:numPr>
        <w:shd w:val="clear" w:color="auto" w:fill="FFFFFF"/>
        <w:spacing w:line="360" w:lineRule="auto"/>
        <w:ind w:left="420" w:leftChars="0"/>
        <w:jc w:val="left"/>
        <w:outlineLvl w:val="0"/>
        <w:rPr>
          <w:rFonts w:hint="eastAsia" w:ascii="宋体" w:hAnsi="宋体" w:cs="宋体"/>
          <w:b/>
          <w:color w:val="000000" w:themeColor="text1"/>
          <w:kern w:val="0"/>
          <w:sz w:val="32"/>
          <w:szCs w:val="32"/>
          <w:highlight w:val="none"/>
          <w:lang w:val="en-US" w:eastAsia="zh-CN" w:bidi="ar-SA"/>
          <w14:textFill>
            <w14:solidFill>
              <w14:schemeClr w14:val="tx1"/>
            </w14:solidFill>
          </w14:textFill>
        </w:rPr>
      </w:pPr>
      <w:bookmarkStart w:id="31" w:name="_Toc8906"/>
    </w:p>
    <w:p>
      <w:pPr>
        <w:widowControl/>
        <w:numPr>
          <w:ilvl w:val="0"/>
          <w:numId w:val="0"/>
        </w:numPr>
        <w:shd w:val="clear" w:color="auto" w:fill="FFFFFF"/>
        <w:spacing w:line="360" w:lineRule="auto"/>
        <w:ind w:left="420" w:leftChars="0"/>
        <w:jc w:val="left"/>
        <w:outlineLvl w:val="0"/>
        <w:rPr>
          <w:rFonts w:hint="eastAsia" w:ascii="宋体" w:hAnsi="宋体" w:cs="宋体"/>
          <w:b/>
          <w:color w:val="000000" w:themeColor="text1"/>
          <w:kern w:val="0"/>
          <w:sz w:val="32"/>
          <w:szCs w:val="32"/>
          <w:highlight w:val="none"/>
          <w:lang w:val="en-US" w:eastAsia="zh-CN" w:bidi="ar-SA"/>
          <w14:textFill>
            <w14:solidFill>
              <w14:schemeClr w14:val="tx1"/>
            </w14:solidFill>
          </w14:textFill>
        </w:rPr>
      </w:pPr>
    </w:p>
    <w:p>
      <w:pPr>
        <w:widowControl/>
        <w:numPr>
          <w:ilvl w:val="0"/>
          <w:numId w:val="0"/>
        </w:numPr>
        <w:shd w:val="clear" w:color="auto" w:fill="FFFFFF"/>
        <w:spacing w:line="360" w:lineRule="auto"/>
        <w:ind w:left="420" w:leftChars="0"/>
        <w:jc w:val="left"/>
        <w:outlineLvl w:val="0"/>
        <w:rPr>
          <w:rFonts w:hint="eastAsia" w:ascii="宋体" w:hAnsi="宋体" w:cs="宋体"/>
          <w:b/>
          <w:color w:val="000000" w:themeColor="text1"/>
          <w:kern w:val="0"/>
          <w:sz w:val="32"/>
          <w:szCs w:val="32"/>
          <w:highlight w:val="none"/>
          <w:lang w:val="en-US" w:eastAsia="zh-CN" w:bidi="ar-SA"/>
          <w14:textFill>
            <w14:solidFill>
              <w14:schemeClr w14:val="tx1"/>
            </w14:solidFill>
          </w14:textFill>
        </w:rPr>
      </w:pPr>
      <w:r>
        <w:rPr>
          <w:rFonts w:hint="eastAsia" w:ascii="宋体" w:hAnsi="宋体" w:cs="宋体"/>
          <w:b/>
          <w:color w:val="000000" w:themeColor="text1"/>
          <w:kern w:val="0"/>
          <w:sz w:val="32"/>
          <w:szCs w:val="32"/>
          <w:highlight w:val="none"/>
          <w:lang w:val="en-US" w:eastAsia="zh-CN" w:bidi="ar-SA"/>
          <w14:textFill>
            <w14:solidFill>
              <w14:schemeClr w14:val="tx1"/>
            </w14:solidFill>
          </w14:textFill>
        </w:rPr>
        <w:t>七、供应商认为需要加以说明的其他内容和需要提供的证明文件</w:t>
      </w:r>
      <w:bookmarkEnd w:id="31"/>
    </w:p>
    <w:p>
      <w:pPr>
        <w:spacing w:line="360" w:lineRule="auto"/>
        <w:rPr>
          <w:rFonts w:hint="eastAsia"/>
          <w:color w:val="000000" w:themeColor="text1"/>
          <w:highlight w:val="none"/>
          <w14:textFill>
            <w14:solidFill>
              <w14:schemeClr w14:val="tx1"/>
            </w14:solidFill>
          </w14:textFill>
        </w:rPr>
      </w:pPr>
    </w:p>
    <w:p>
      <w:pPr>
        <w:spacing w:line="360" w:lineRule="auto"/>
        <w:ind w:firstLine="800" w:firstLineChars="200"/>
        <w:jc w:val="center"/>
        <w:rPr>
          <w:rFonts w:ascii="宋体" w:hAnsi="宋体"/>
          <w:color w:val="000000"/>
          <w:sz w:val="20"/>
          <w:szCs w:val="20"/>
          <w:highlight w:val="none"/>
        </w:rPr>
      </w:pPr>
      <w:r>
        <w:rPr>
          <w:rFonts w:ascii="宋体" w:hAnsi="宋体"/>
          <w:color w:val="000000"/>
          <w:sz w:val="40"/>
          <w:szCs w:val="40"/>
          <w:highlight w:val="none"/>
        </w:rPr>
        <w:t>由响应供应商提供加盖公章的复印件或扫描件</w:t>
      </w: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p>
    <w:p>
      <w:pPr>
        <w:spacing w:line="360" w:lineRule="auto"/>
        <w:rPr>
          <w:rFonts w:hint="eastAsia" w:ascii="宋体" w:hAnsi="宋体" w:eastAsia="宋体"/>
          <w:color w:val="000000" w:themeColor="text1"/>
          <w:szCs w:val="21"/>
          <w:highlight w:val="none"/>
          <w:lang w:eastAsia="zh-CN"/>
          <w14:textFill>
            <w14:solidFill>
              <w14:schemeClr w14:val="tx1"/>
            </w14:solidFill>
          </w14:textFill>
        </w:rPr>
      </w:pPr>
      <w:r>
        <w:rPr>
          <w:rFonts w:ascii="宋体" w:hAnsi="宋体"/>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附件</w:t>
      </w:r>
    </w:p>
    <w:p>
      <w:pPr>
        <w:spacing w:line="360" w:lineRule="auto"/>
        <w:jc w:val="center"/>
        <w:rPr>
          <w:rFonts w:hint="eastAsia"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谈判</w:t>
      </w:r>
      <w:r>
        <w:rPr>
          <w:rFonts w:hint="eastAsia" w:ascii="宋体" w:hAnsi="宋体"/>
          <w:color w:val="000000" w:themeColor="text1"/>
          <w:szCs w:val="21"/>
          <w:highlight w:val="none"/>
          <w14:textFill>
            <w14:solidFill>
              <w14:schemeClr w14:val="tx1"/>
            </w14:solidFill>
          </w14:textFill>
        </w:rPr>
        <w:t>响应文件密封信封正面格式</w:t>
      </w:r>
    </w:p>
    <w:p>
      <w:pPr>
        <w:spacing w:line="360" w:lineRule="auto"/>
        <w:jc w:val="center"/>
        <w:rPr>
          <w:rFonts w:hint="eastAsia" w:ascii="宋体" w:hAnsi="宋体"/>
          <w:color w:val="000000" w:themeColor="text1"/>
          <w:szCs w:val="21"/>
          <w:highlight w:val="none"/>
          <w14:textFill>
            <w14:solidFill>
              <w14:schemeClr w14:val="tx1"/>
            </w14:solidFill>
          </w14:textFill>
        </w:rPr>
      </w:pP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0" w:hRule="atLeast"/>
          <w:jc w:val="center"/>
        </w:trPr>
        <w:tc>
          <w:tcPr>
            <w:tcW w:w="9234" w:type="dxa"/>
            <w:vAlign w:val="top"/>
          </w:tcPr>
          <w:p>
            <w:pPr>
              <w:spacing w:line="360" w:lineRule="auto"/>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正（副）本</w:t>
            </w:r>
          </w:p>
          <w:p>
            <w:pPr>
              <w:spacing w:line="360" w:lineRule="auto"/>
              <w:ind w:firstLine="420" w:firstLineChars="200"/>
              <w:rPr>
                <w:rFonts w:hint="default" w:ascii="宋体" w:hAnsi="宋体" w:eastAsia="宋体"/>
                <w:color w:val="000000" w:themeColor="text1"/>
                <w:szCs w:val="21"/>
                <w:highlight w:val="none"/>
                <w:u w:val="singl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color w:val="000000" w:themeColor="text1"/>
                <w:szCs w:val="21"/>
                <w:highlight w:val="none"/>
                <w:u w:val="single"/>
                <w:lang w:val="en-US" w:eastAsia="zh-CN"/>
                <w14:textFill>
                  <w14:solidFill>
                    <w14:schemeClr w14:val="tx1"/>
                  </w14:solidFill>
                </w14:textFill>
              </w:rPr>
              <w:t xml:space="preserve">                                              </w:t>
            </w:r>
          </w:p>
          <w:p>
            <w:pPr>
              <w:spacing w:line="360" w:lineRule="auto"/>
              <w:ind w:firstLine="420" w:firstLineChars="200"/>
              <w:rPr>
                <w:rFonts w:hint="default" w:ascii="宋体" w:hAnsi="宋体" w:eastAsia="宋体"/>
                <w:color w:val="000000" w:themeColor="text1"/>
                <w:szCs w:val="21"/>
                <w:highlight w:val="none"/>
                <w:u w:val="singl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项目编号：</w:t>
            </w:r>
            <w:r>
              <w:rPr>
                <w:rFonts w:hint="eastAsia" w:ascii="宋体" w:hAnsi="宋体"/>
                <w:color w:val="000000" w:themeColor="text1"/>
                <w:szCs w:val="21"/>
                <w:highlight w:val="none"/>
                <w:u w:val="single"/>
                <w:lang w:val="en-US" w:eastAsia="zh-CN"/>
                <w14:textFill>
                  <w14:solidFill>
                    <w14:schemeClr w14:val="tx1"/>
                  </w14:solidFill>
                </w14:textFill>
              </w:rPr>
              <w:t xml:space="preserve">                                              </w:t>
            </w:r>
          </w:p>
          <w:p>
            <w:pPr>
              <w:spacing w:line="360" w:lineRule="auto"/>
              <w:ind w:firstLine="420" w:firstLineChars="200"/>
              <w:rPr>
                <w:rFonts w:hint="default" w:ascii="宋体" w:hAnsi="宋体"/>
                <w:color w:val="000000" w:themeColor="text1"/>
                <w:szCs w:val="21"/>
                <w:highlight w:val="none"/>
                <w:u w:val="single"/>
                <w:lang w:val="en-US" w:eastAsia="zh-CN"/>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供应商（盖章）：</w:t>
            </w:r>
            <w:r>
              <w:rPr>
                <w:rFonts w:hint="eastAsia" w:ascii="宋体" w:hAnsi="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olor w:val="000000" w:themeColor="text1"/>
                <w:szCs w:val="21"/>
                <w:highlight w:val="none"/>
                <w:lang w:val="en-US" w:eastAsia="zh-CN"/>
                <w14:textFill>
                  <w14:solidFill>
                    <w14:schemeClr w14:val="tx1"/>
                  </w14:solidFill>
                </w14:textFill>
              </w:rPr>
              <w:t xml:space="preserve"> </w:t>
            </w:r>
          </w:p>
          <w:p>
            <w:pPr>
              <w:spacing w:line="360" w:lineRule="auto"/>
              <w:ind w:firstLine="420" w:firstLineChars="200"/>
              <w:rPr>
                <w:rFonts w:hint="default" w:ascii="宋体" w:hAnsi="宋体" w:eastAsia="宋体"/>
                <w:color w:val="000000" w:themeColor="text1"/>
                <w:szCs w:val="21"/>
                <w:highlight w:val="none"/>
                <w:u w:val="singl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地址：</w:t>
            </w:r>
            <w:r>
              <w:rPr>
                <w:rFonts w:hint="eastAsia" w:ascii="宋体" w:hAnsi="宋体"/>
                <w:color w:val="000000" w:themeColor="text1"/>
                <w:szCs w:val="21"/>
                <w:highlight w:val="none"/>
                <w:u w:val="single"/>
                <w:lang w:val="en-US" w:eastAsia="zh-CN"/>
                <w14:textFill>
                  <w14:solidFill>
                    <w14:schemeClr w14:val="tx1"/>
                  </w14:solidFill>
                </w14:textFill>
              </w:rPr>
              <w:t xml:space="preserve">                                                  </w:t>
            </w:r>
          </w:p>
          <w:p>
            <w:pPr>
              <w:spacing w:line="360" w:lineRule="auto"/>
              <w:ind w:firstLine="420" w:firstLineChars="200"/>
              <w:rPr>
                <w:rFonts w:hint="default" w:ascii="宋体" w:hAnsi="宋体" w:eastAsia="宋体"/>
                <w:color w:val="000000" w:themeColor="text1"/>
                <w:szCs w:val="21"/>
                <w:highlight w:val="none"/>
                <w:u w:val="singl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电话：</w:t>
            </w:r>
            <w:r>
              <w:rPr>
                <w:rFonts w:hint="eastAsia" w:ascii="宋体" w:hAnsi="宋体"/>
                <w:color w:val="000000" w:themeColor="text1"/>
                <w:szCs w:val="21"/>
                <w:highlight w:val="none"/>
                <w:u w:val="single"/>
                <w:lang w:val="en-US" w:eastAsia="zh-CN"/>
                <w14:textFill>
                  <w14:solidFill>
                    <w14:schemeClr w14:val="tx1"/>
                  </w14:solidFill>
                </w14:textFill>
              </w:rPr>
              <w:t xml:space="preserve">                                                  </w:t>
            </w:r>
          </w:p>
          <w:p>
            <w:pPr>
              <w:spacing w:line="360" w:lineRule="auto"/>
              <w:rPr>
                <w:rFonts w:hint="eastAsia" w:ascii="宋体" w:hAnsi="宋体"/>
                <w:color w:val="000000" w:themeColor="text1"/>
                <w:szCs w:val="21"/>
                <w:highlight w:val="none"/>
                <w14:textFill>
                  <w14:solidFill>
                    <w14:schemeClr w14:val="tx1"/>
                  </w14:solidFill>
                </w14:textFill>
              </w:rPr>
            </w:pPr>
          </w:p>
        </w:tc>
      </w:tr>
    </w:tbl>
    <w:p>
      <w:pPr>
        <w:spacing w:line="360" w:lineRule="auto"/>
        <w:rPr>
          <w:rFonts w:hint="eastAsia" w:ascii="宋体" w:hAnsi="宋体"/>
          <w:color w:val="000000" w:themeColor="text1"/>
          <w:szCs w:val="21"/>
          <w:highlight w:val="none"/>
          <w14:textFill>
            <w14:solidFill>
              <w14:schemeClr w14:val="tx1"/>
            </w14:solidFill>
          </w14:textFill>
        </w:rPr>
      </w:pPr>
    </w:p>
    <w:p>
      <w:pPr>
        <w:spacing w:line="360" w:lineRule="auto"/>
        <w:jc w:val="center"/>
        <w:rPr>
          <w:rFonts w:hint="eastAsia" w:ascii="宋体" w:hAnsi="宋体"/>
          <w:bCs/>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谈判</w:t>
      </w:r>
      <w:r>
        <w:rPr>
          <w:rFonts w:hint="eastAsia" w:ascii="宋体" w:hAnsi="宋体"/>
          <w:bCs/>
          <w:color w:val="000000" w:themeColor="text1"/>
          <w:szCs w:val="21"/>
          <w:highlight w:val="none"/>
          <w14:textFill>
            <w14:solidFill>
              <w14:schemeClr w14:val="tx1"/>
            </w14:solidFill>
          </w14:textFill>
        </w:rPr>
        <w:t>响应文件密封信封封口格式</w:t>
      </w:r>
    </w:p>
    <w:p>
      <w:pPr>
        <w:pStyle w:val="26"/>
        <w:spacing w:line="360" w:lineRule="auto"/>
        <w:rPr>
          <w:rFonts w:hint="eastAsia" w:ascii="宋体" w:hAnsi="宋体"/>
          <w:bCs/>
          <w:color w:val="000000" w:themeColor="text1"/>
          <w:szCs w:val="21"/>
          <w:highlight w:val="none"/>
          <w14:textFill>
            <w14:solidFill>
              <w14:schemeClr w14:val="tx1"/>
            </w14:solidFill>
          </w14:textFill>
        </w:rPr>
      </w:pP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4" w:hRule="atLeast"/>
          <w:jc w:val="center"/>
        </w:trPr>
        <w:tc>
          <w:tcPr>
            <w:tcW w:w="9234" w:type="dxa"/>
            <w:vAlign w:val="top"/>
          </w:tcPr>
          <w:p>
            <w:pPr>
              <w:spacing w:line="360" w:lineRule="auto"/>
              <w:rPr>
                <w:rFonts w:hint="eastAsia" w:ascii="宋体" w:hAnsi="宋体"/>
                <w:bCs/>
                <w:color w:val="000000" w:themeColor="text1"/>
                <w:szCs w:val="21"/>
                <w:highlight w:val="none"/>
                <w14:textFill>
                  <w14:solidFill>
                    <w14:schemeClr w14:val="tx1"/>
                  </w14:solidFill>
                </w14:textFill>
              </w:rPr>
            </w:pPr>
          </w:p>
          <w:p>
            <w:pPr>
              <w:spacing w:line="360" w:lineRule="auto"/>
              <w:rPr>
                <w:rFonts w:hint="eastAsia" w:ascii="宋体" w:hAnsi="宋体"/>
                <w:bCs/>
                <w:color w:val="000000" w:themeColor="text1"/>
                <w:szCs w:val="21"/>
                <w:highlight w:val="none"/>
                <w14:textFill>
                  <w14:solidFill>
                    <w14:schemeClr w14:val="tx1"/>
                  </w14:solidFill>
                </w14:textFill>
              </w:rPr>
            </w:pPr>
          </w:p>
          <w:p>
            <w:pPr>
              <w:spacing w:line="360" w:lineRule="auto"/>
              <w:rPr>
                <w:rFonts w:hint="eastAsia" w:ascii="宋体" w:hAnsi="宋体"/>
                <w:bCs/>
                <w:color w:val="000000" w:themeColor="text1"/>
                <w:szCs w:val="21"/>
                <w:highlight w:val="none"/>
                <w14:textFill>
                  <w14:solidFill>
                    <w14:schemeClr w14:val="tx1"/>
                  </w14:solidFill>
                </w14:textFill>
              </w:rPr>
            </w:pPr>
          </w:p>
          <w:p>
            <w:pPr>
              <w:spacing w:line="360" w:lineRule="auto"/>
              <w:jc w:val="center"/>
              <w:rPr>
                <w:rFonts w:hint="eastAsia"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……于</w:t>
            </w:r>
            <w:r>
              <w:rPr>
                <w:rFonts w:hint="eastAsia" w:ascii="宋体" w:hAnsi="宋体"/>
                <w:bCs/>
                <w:color w:val="000000" w:themeColor="text1"/>
                <w:szCs w:val="21"/>
                <w:highlight w:val="none"/>
                <w:u w:val="single"/>
                <w14:textFill>
                  <w14:solidFill>
                    <w14:schemeClr w14:val="tx1"/>
                  </w14:solidFill>
                </w14:textFill>
              </w:rPr>
              <w:t>20</w:t>
            </w:r>
            <w:r>
              <w:rPr>
                <w:rFonts w:hint="eastAsia" w:ascii="宋体" w:hAnsi="宋体"/>
                <w:bCs/>
                <w:color w:val="000000" w:themeColor="text1"/>
                <w:szCs w:val="21"/>
                <w:highlight w:val="none"/>
                <w:u w:val="single"/>
                <w:lang w:val="en-US" w:eastAsia="zh-CN"/>
                <w14:textFill>
                  <w14:solidFill>
                    <w14:schemeClr w14:val="tx1"/>
                  </w14:solidFill>
                </w14:textFill>
              </w:rPr>
              <w:t>22</w:t>
            </w:r>
            <w:r>
              <w:rPr>
                <w:rFonts w:hint="eastAsia" w:ascii="宋体" w:hAnsi="宋体"/>
                <w:bCs/>
                <w:color w:val="000000" w:themeColor="text1"/>
                <w:szCs w:val="21"/>
                <w:highlight w:val="none"/>
                <w14:textFill>
                  <w14:solidFill>
                    <w14:schemeClr w14:val="tx1"/>
                  </w14:solidFill>
                </w14:textFill>
              </w:rPr>
              <w:t>年</w:t>
            </w:r>
            <w:r>
              <w:rPr>
                <w:rFonts w:hint="eastAsia" w:ascii="宋体" w:hAnsi="宋体"/>
                <w:bCs/>
                <w:color w:val="000000" w:themeColor="text1"/>
                <w:szCs w:val="21"/>
                <w:highlight w:val="none"/>
                <w:u w:val="single"/>
                <w:lang w:val="en-US" w:eastAsia="zh-CN"/>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hint="eastAsia" w:ascii="宋体" w:hAnsi="宋体"/>
                <w:bCs/>
                <w:color w:val="000000" w:themeColor="text1"/>
                <w:szCs w:val="21"/>
                <w:highlight w:val="none"/>
                <w:u w:val="single"/>
                <w:lang w:val="en-US" w:eastAsia="zh-CN"/>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r>
              <w:rPr>
                <w:rFonts w:hint="eastAsia" w:ascii="宋体" w:hAnsi="宋体"/>
                <w:bCs/>
                <w:color w:val="000000" w:themeColor="text1"/>
                <w:szCs w:val="21"/>
                <w:highlight w:val="none"/>
                <w:u w:val="single"/>
                <w:lang w:val="en-US" w:eastAsia="zh-CN"/>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时</w:t>
            </w:r>
            <w:r>
              <w:rPr>
                <w:rFonts w:hint="eastAsia" w:ascii="宋体" w:hAnsi="宋体"/>
                <w:bCs/>
                <w:color w:val="000000" w:themeColor="text1"/>
                <w:szCs w:val="21"/>
                <w:highlight w:val="none"/>
                <w:u w:val="single"/>
                <w:lang w:val="en-US" w:eastAsia="zh-CN"/>
                <w14:textFill>
                  <w14:solidFill>
                    <w14:schemeClr w14:val="tx1"/>
                  </w14:solidFill>
                </w14:textFill>
              </w:rPr>
              <w:t xml:space="preserve">   </w:t>
            </w:r>
            <w:r>
              <w:rPr>
                <w:rFonts w:hint="eastAsia" w:ascii="宋体" w:hAnsi="宋体"/>
                <w:bCs/>
                <w:color w:val="000000" w:themeColor="text1"/>
                <w:szCs w:val="21"/>
                <w:highlight w:val="none"/>
                <w:u w:val="none"/>
                <w:lang w:val="en-US" w:eastAsia="zh-CN"/>
                <w14:textFill>
                  <w14:solidFill>
                    <w14:schemeClr w14:val="tx1"/>
                  </w14:solidFill>
                </w14:textFill>
              </w:rPr>
              <w:t>分</w:t>
            </w:r>
            <w:r>
              <w:rPr>
                <w:rFonts w:hint="eastAsia" w:ascii="宋体" w:hAnsi="宋体"/>
                <w:bCs/>
                <w:color w:val="000000" w:themeColor="text1"/>
                <w:szCs w:val="21"/>
                <w:highlight w:val="none"/>
                <w14:textFill>
                  <w14:solidFill>
                    <w14:schemeClr w14:val="tx1"/>
                  </w14:solidFill>
                </w14:textFill>
              </w:rPr>
              <w:t>前不准启封（</w:t>
            </w:r>
            <w:r>
              <w:rPr>
                <w:rFonts w:hint="eastAsia" w:ascii="宋体" w:hAnsi="宋体"/>
                <w:bCs/>
                <w:color w:val="000000" w:themeColor="text1"/>
                <w:szCs w:val="21"/>
                <w:highlight w:val="none"/>
                <w:lang w:eastAsia="zh-CN"/>
                <w14:textFill>
                  <w14:solidFill>
                    <w14:schemeClr w14:val="tx1"/>
                  </w14:solidFill>
                </w14:textFill>
              </w:rPr>
              <w:t>加盖公章</w:t>
            </w:r>
            <w:r>
              <w:rPr>
                <w:rFonts w:hint="eastAsia" w:ascii="宋体" w:hAnsi="宋体"/>
                <w:bCs/>
                <w:color w:val="000000" w:themeColor="text1"/>
                <w:szCs w:val="21"/>
                <w:highlight w:val="none"/>
                <w14:textFill>
                  <w14:solidFill>
                    <w14:schemeClr w14:val="tx1"/>
                  </w14:solidFill>
                </w14:textFill>
              </w:rPr>
              <w:t>）……</w:t>
            </w:r>
          </w:p>
          <w:p>
            <w:pPr>
              <w:spacing w:line="360" w:lineRule="auto"/>
              <w:rPr>
                <w:rFonts w:hint="eastAsia"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2630170</wp:posOffset>
                      </wp:positionH>
                      <wp:positionV relativeFrom="paragraph">
                        <wp:posOffset>74930</wp:posOffset>
                      </wp:positionV>
                      <wp:extent cx="635" cy="693420"/>
                      <wp:effectExtent l="37465" t="0" r="38100" b="11430"/>
                      <wp:wrapNone/>
                      <wp:docPr id="2" name="直接连接符 2"/>
                      <wp:cNvGraphicFramePr/>
                      <a:graphic xmlns:a="http://schemas.openxmlformats.org/drawingml/2006/main">
                        <a:graphicData uri="http://schemas.microsoft.com/office/word/2010/wordprocessingShape">
                          <wps:wsp>
                            <wps:cNvCnPr/>
                            <wps:spPr>
                              <a:xfrm flipV="1">
                                <a:off x="0" y="0"/>
                                <a:ext cx="635" cy="693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07.1pt;margin-top:5.9pt;height:54.6pt;width:0.05pt;z-index:251659264;mso-width-relative:page;mso-height-relative:page;" filled="f" stroked="t" coordsize="21600,21600" o:gfxdata="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&#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4uaNzXAAAACgEAAA8AAAAAAAAAAQAgAAAAIgAAAGRy&#10;cy9kb3ducmV2LnhtbFBLAQIUABQAAAAIAIdO4kCEgSFoBgIAAPMDAAAOAAAAAAAAAAEAIAAAACYB&#10;AABkcnMvZTJvRG9jLnhtbFBLBQYAAAAABgAGAFkBAACeBQAAAAA=&#10;">
                      <v:fill on="f" focussize="0,0"/>
                      <v:stroke color="#000000" joinstyle="round" endarrow="block"/>
                      <v:imagedata o:title=""/>
                      <o:lock v:ext="edit" aspectratio="f"/>
                    </v:line>
                  </w:pict>
                </mc:Fallback>
              </mc:AlternateContent>
            </w:r>
          </w:p>
          <w:p>
            <w:pPr>
              <w:pStyle w:val="26"/>
              <w:spacing w:line="360" w:lineRule="auto"/>
              <w:rPr>
                <w:rFonts w:hint="eastAsia" w:ascii="宋体" w:hAnsi="宋体"/>
                <w:bCs/>
                <w:color w:val="000000" w:themeColor="text1"/>
                <w:szCs w:val="21"/>
                <w:highlight w:val="none"/>
                <w14:textFill>
                  <w14:solidFill>
                    <w14:schemeClr w14:val="tx1"/>
                  </w14:solidFill>
                </w14:textFill>
              </w:rPr>
            </w:pPr>
          </w:p>
          <w:p>
            <w:pPr>
              <w:spacing w:line="360" w:lineRule="auto"/>
              <w:rPr>
                <w:rFonts w:hint="eastAsia" w:ascii="宋体" w:hAnsi="宋体"/>
                <w:bCs/>
                <w:color w:val="000000" w:themeColor="text1"/>
                <w:szCs w:val="21"/>
                <w:highlight w:val="none"/>
                <w14:textFill>
                  <w14:solidFill>
                    <w14:schemeClr w14:val="tx1"/>
                  </w14:solidFill>
                </w14:textFill>
              </w:rPr>
            </w:pPr>
          </w:p>
          <w:p>
            <w:pPr>
              <w:spacing w:line="360" w:lineRule="auto"/>
              <w:rPr>
                <w:rFonts w:hint="eastAsia" w:ascii="宋体" w:hAnsi="宋体"/>
                <w:bCs/>
                <w:color w:val="000000" w:themeColor="text1"/>
                <w:szCs w:val="21"/>
                <w:highlight w:val="none"/>
                <w14:textFill>
                  <w14:solidFill>
                    <w14:schemeClr w14:val="tx1"/>
                  </w14:solidFill>
                </w14:textFill>
              </w:rPr>
            </w:pPr>
          </w:p>
          <w:p>
            <w:pPr>
              <w:pStyle w:val="70"/>
              <w:widowControl w:val="0"/>
              <w:spacing w:before="0" w:beforeAutospacing="0" w:after="0" w:afterAutospacing="0" w:line="360" w:lineRule="auto"/>
              <w:textAlignment w:val="auto"/>
              <w:rPr>
                <w:rFonts w:hint="eastAsia" w:ascii="宋体" w:hAnsi="宋体" w:eastAsia="宋体" w:cs="Times New Roman"/>
                <w:bCs/>
                <w:color w:val="000000" w:themeColor="text1"/>
                <w:kern w:val="2"/>
                <w:sz w:val="21"/>
                <w:szCs w:val="21"/>
                <w:highlight w:val="none"/>
                <w14:textFill>
                  <w14:solidFill>
                    <w14:schemeClr w14:val="tx1"/>
                  </w14:solidFill>
                </w14:textFill>
              </w:rPr>
            </w:pPr>
            <w:r>
              <w:rPr>
                <w:rFonts w:hint="eastAsia" w:ascii="宋体" w:hAnsi="宋体" w:eastAsia="宋体" w:cs="Times New Roman"/>
                <w:bCs/>
                <w:color w:val="000000" w:themeColor="text1"/>
                <w:kern w:val="2"/>
                <w:sz w:val="21"/>
                <w:szCs w:val="21"/>
                <w:highlight w:val="none"/>
                <w14:textFill>
                  <w14:solidFill>
                    <w14:schemeClr w14:val="tx1"/>
                  </w14:solidFill>
                </w14:textFill>
              </w:rPr>
              <w:t>（封口处）</w:t>
            </w:r>
          </w:p>
        </w:tc>
      </w:tr>
    </w:tbl>
    <w:p>
      <w:pPr>
        <w:pStyle w:val="16"/>
        <w:spacing w:before="0" w:line="360" w:lineRule="auto"/>
        <w:rPr>
          <w:rFonts w:ascii="宋体" w:hAnsi="宋体"/>
          <w:color w:val="000000" w:themeColor="text1"/>
          <w:szCs w:val="24"/>
          <w:highlight w:val="none"/>
          <w14:textFill>
            <w14:solidFill>
              <w14:schemeClr w14:val="tx1"/>
            </w14:solidFill>
          </w14:textFill>
        </w:rPr>
      </w:pPr>
    </w:p>
    <w:sectPr>
      <w:pgSz w:w="11905" w:h="16838"/>
      <w:pgMar w:top="1440" w:right="1020" w:bottom="1440" w:left="1020" w:header="851" w:footer="992" w:gutter="0"/>
      <w:pgNumType w:fmt="decimal"/>
      <w:cols w:space="0" w:num="1"/>
      <w:titlePg/>
      <w:rtlGutter w:val="0"/>
      <w:docGrid w:type="linesAndChars" w:linePitch="29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0"/>
        <w:tab w:val="right" w:pos="9540"/>
        <w:tab w:val="clear" w:pos="4153"/>
        <w:tab w:val="clear" w:pos="8306"/>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sdt>
      <w:sdtPr>
        <w:id w:val="210314994"/>
        <w:showingPlcHdr/>
      </w:sdtPr>
      <w:sdtContent>
        <w:r>
          <w:t xml:space="preserve">     </w:t>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4488290"/>
                          </w:sdtPr>
                          <w:sdtContent>
                            <w:p>
                              <w:pPr>
                                <w:pStyle w:val="29"/>
                                <w:jc w:val="center"/>
                              </w:pPr>
                              <w:r>
                                <w:fldChar w:fldCharType="begin"/>
                              </w:r>
                              <w:r>
                                <w:instrText xml:space="preserve"> PAGE   \* MERGEFORMAT </w:instrText>
                              </w:r>
                              <w:r>
                                <w:fldChar w:fldCharType="separate"/>
                              </w:r>
                              <w:r>
                                <w:rPr>
                                  <w:lang w:val="zh-CN"/>
                                </w:rPr>
                                <w:t>23</w:t>
                              </w:r>
                              <w:r>
                                <w:rPr>
                                  <w:lang w:val="zh-CN"/>
                                </w:rPr>
                                <w:fldChar w:fldCharType="end"/>
                              </w:r>
                            </w:p>
                          </w:sdtContent>
                        </w:sdt>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vF7+8kBAACZAwAADgAAAGRycy9lMm9Eb2MueG1srVPNjtMwEL4j8Q6W&#10;79TZI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eUOG5x4OefP86//px/fydv&#10;sj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C8Xv7yQEAAJkDAAAOAAAAAAAAAAEAIAAAAB4BAABkcnMvZTJvRG9j&#10;LnhtbFBLBQYAAAAABgAGAFkBAABZBQAAAAA=&#10;">
              <v:fill on="f" focussize="0,0"/>
              <v:stroke on="f"/>
              <v:imagedata o:title=""/>
              <o:lock v:ext="edit" aspectratio="f"/>
              <v:textbox inset="0mm,0mm,0mm,0mm" style="mso-fit-shape-to-text:t;">
                <w:txbxContent>
                  <w:sdt>
                    <w:sdtPr>
                      <w:id w:val="4488290"/>
                    </w:sdtPr>
                    <w:sdtContent>
                      <w:p>
                        <w:pPr>
                          <w:pStyle w:val="29"/>
                          <w:jc w:val="center"/>
                        </w:pPr>
                        <w:r>
                          <w:fldChar w:fldCharType="begin"/>
                        </w:r>
                        <w:r>
                          <w:instrText xml:space="preserve"> PAGE   \* MERGEFORMAT </w:instrText>
                        </w:r>
                        <w:r>
                          <w:fldChar w:fldCharType="separate"/>
                        </w:r>
                        <w:r>
                          <w:rPr>
                            <w:lang w:val="zh-CN"/>
                          </w:rPr>
                          <w:t>23</w:t>
                        </w:r>
                        <w:r>
                          <w:rPr>
                            <w:lang w:val="zh-CN"/>
                          </w:rPr>
                          <w:fldChar w:fldCharType="end"/>
                        </w:r>
                      </w:p>
                    </w:sdtContent>
                  </w:sdt>
                  <w:p/>
                </w:txbxContent>
              </v:textbox>
            </v:shape>
          </w:pict>
        </mc:Fallback>
      </mc:AlternateContent>
    </w:r>
  </w:p>
  <w:p>
    <w:pPr>
      <w:pStyle w:val="29"/>
      <w:tabs>
        <w:tab w:val="center" w:pos="0"/>
        <w:tab w:val="right" w:pos="9540"/>
        <w:tab w:val="clear" w:pos="4153"/>
        <w:tab w:val="clear" w:pos="8306"/>
      </w:tabs>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836683256"/>
                          </w:sdtPr>
                          <w:sdtEndPr>
                            <w:rPr>
                              <w:lang w:val="zh-CN"/>
                            </w:rPr>
                          </w:sdtEndPr>
                          <w:sdtContent>
                            <w:p>
                              <w:pPr>
                                <w:pStyle w:val="29"/>
                                <w:jc w:val="center"/>
                                <w:rPr>
                                  <w:lang w:val="zh-CN"/>
                                </w:rPr>
                              </w:pPr>
                              <w:r>
                                <w:fldChar w:fldCharType="begin"/>
                              </w:r>
                              <w:r>
                                <w:instrText xml:space="preserve"> PAGE   \* MERGEFORMAT </w:instrText>
                              </w:r>
                              <w:r>
                                <w:fldChar w:fldCharType="separate"/>
                              </w:r>
                              <w:r>
                                <w:rPr>
                                  <w:lang w:val="zh-CN"/>
                                </w:rPr>
                                <w:t>4</w:t>
                              </w:r>
                              <w:r>
                                <w:rPr>
                                  <w:lang w:val="zh-CN"/>
                                </w:rPr>
                                <w:fldChar w:fldCharType="end"/>
                              </w:r>
                            </w:p>
                          </w:sdtContent>
                        </w:sdt>
                        <w:p>
                          <w:pPr>
                            <w:rPr>
                              <w:lang w:val="zh-CN"/>
                            </w:rPr>
                          </w:pP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tUyEMkBAACZAwAADgAAAGRycy9lMm9Eb2MueG1srVPNjtMwEL4j8Q6W&#10;79TZCq2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X1L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W1TIQyQEAAJkDAAAOAAAAAAAAAAEAIAAAAB4BAABkcnMvZTJvRG9j&#10;LnhtbFBLBQYAAAAABgAGAFkBAABZBQAAAAA=&#10;">
              <v:fill on="f" focussize="0,0"/>
              <v:stroke on="f"/>
              <v:imagedata o:title=""/>
              <o:lock v:ext="edit" aspectratio="f"/>
              <v:textbox inset="0mm,0mm,0mm,0mm" style="mso-fit-shape-to-text:t;">
                <w:txbxContent>
                  <w:sdt>
                    <w:sdtPr>
                      <w:id w:val="-836683256"/>
                    </w:sdtPr>
                    <w:sdtEndPr>
                      <w:rPr>
                        <w:lang w:val="zh-CN"/>
                      </w:rPr>
                    </w:sdtEndPr>
                    <w:sdtContent>
                      <w:p>
                        <w:pPr>
                          <w:pStyle w:val="29"/>
                          <w:jc w:val="center"/>
                          <w:rPr>
                            <w:lang w:val="zh-CN"/>
                          </w:rPr>
                        </w:pPr>
                        <w:r>
                          <w:fldChar w:fldCharType="begin"/>
                        </w:r>
                        <w:r>
                          <w:instrText xml:space="preserve"> PAGE   \* MERGEFORMAT </w:instrText>
                        </w:r>
                        <w:r>
                          <w:fldChar w:fldCharType="separate"/>
                        </w:r>
                        <w:r>
                          <w:rPr>
                            <w:lang w:val="zh-CN"/>
                          </w:rPr>
                          <w:t>4</w:t>
                        </w:r>
                        <w:r>
                          <w:rPr>
                            <w:lang w:val="zh-CN"/>
                          </w:rPr>
                          <w:fldChar w:fldCharType="end"/>
                        </w:r>
                      </w:p>
                    </w:sdtContent>
                  </w:sdt>
                  <w:p>
                    <w:pPr>
                      <w:rPr>
                        <w:lang w:val="zh-CN"/>
                      </w:rPr>
                    </w:pPr>
                  </w:p>
                </w:txbxContent>
              </v:textbox>
            </v:shape>
          </w:pict>
        </mc:Fallback>
      </mc:AlternateContent>
    </w:r>
  </w:p>
  <w:p>
    <w:pPr>
      <w:pStyle w:val="2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p>
  <w:p>
    <w:pPr>
      <w:pStyle w:val="29"/>
      <w:tabs>
        <w:tab w:val="center" w:pos="0"/>
        <w:tab w:val="right" w:pos="9540"/>
        <w:tab w:val="clear" w:pos="4153"/>
        <w:tab w:val="clear" w:pos="8306"/>
      </w:tabs>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p>
  <w:p>
    <w:pPr>
      <w:pStyle w:val="2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4488290"/>
                          </w:sdtPr>
                          <w:sdtContent>
                            <w:p>
                              <w:pPr>
                                <w:pStyle w:val="29"/>
                                <w:jc w:val="center"/>
                              </w:pPr>
                              <w:r>
                                <w:fldChar w:fldCharType="begin"/>
                              </w:r>
                              <w:r>
                                <w:instrText xml:space="preserve"> PAGE   \* MERGEFORMAT </w:instrText>
                              </w:r>
                              <w:r>
                                <w:fldChar w:fldCharType="separate"/>
                              </w:r>
                              <w:r>
                                <w:rPr>
                                  <w:lang w:val="zh-CN"/>
                                </w:rPr>
                                <w:t>23</w:t>
                              </w:r>
                              <w:r>
                                <w:rPr>
                                  <w:lang w:val="zh-CN"/>
                                </w:rPr>
                                <w:fldChar w:fldCharType="end"/>
                              </w:r>
                            </w:p>
                          </w:sdtContent>
                        </w:sd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sdt>
                    <w:sdtPr>
                      <w:id w:val="4488290"/>
                    </w:sdtPr>
                    <w:sdtContent>
                      <w:p>
                        <w:pPr>
                          <w:pStyle w:val="29"/>
                          <w:jc w:val="center"/>
                        </w:pPr>
                        <w:r>
                          <w:fldChar w:fldCharType="begin"/>
                        </w:r>
                        <w:r>
                          <w:instrText xml:space="preserve"> PAGE   \* MERGEFORMAT </w:instrText>
                        </w:r>
                        <w:r>
                          <w:fldChar w:fldCharType="separate"/>
                        </w:r>
                        <w:r>
                          <w:rPr>
                            <w:lang w:val="zh-CN"/>
                          </w:rPr>
                          <w:t>23</w:t>
                        </w:r>
                        <w:r>
                          <w:rPr>
                            <w:lang w:val="zh-CN"/>
                          </w:rPr>
                          <w:fldChar w:fldCharType="end"/>
                        </w:r>
                      </w:p>
                    </w:sdtContent>
                  </w:sdt>
                  <w:p/>
                </w:txbxContent>
              </v:textbox>
            </v:shape>
          </w:pict>
        </mc:Fallback>
      </mc:AlternateContent>
    </w:r>
  </w:p>
  <w:p>
    <w:pPr>
      <w:pStyle w:val="29"/>
      <w:tabs>
        <w:tab w:val="center" w:pos="0"/>
        <w:tab w:val="right" w:pos="9540"/>
        <w:tab w:val="clear" w:pos="4153"/>
        <w:tab w:val="clear" w:pos="8306"/>
      </w:tabs>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836683256"/>
                          </w:sdtPr>
                          <w:sdtEndPr>
                            <w:rPr>
                              <w:lang w:val="zh-CN"/>
                            </w:rPr>
                          </w:sdtEndPr>
                          <w:sdtContent>
                            <w:p>
                              <w:pPr>
                                <w:pStyle w:val="29"/>
                                <w:jc w:val="center"/>
                                <w:rPr>
                                  <w:lang w:val="zh-CN"/>
                                </w:rPr>
                              </w:pPr>
                              <w:r>
                                <w:fldChar w:fldCharType="begin"/>
                              </w:r>
                              <w:r>
                                <w:instrText xml:space="preserve"> PAGE   \* MERGEFORMAT </w:instrText>
                              </w:r>
                              <w:r>
                                <w:fldChar w:fldCharType="separate"/>
                              </w:r>
                              <w:r>
                                <w:rPr>
                                  <w:lang w:val="zh-CN"/>
                                </w:rPr>
                                <w:t>4</w:t>
                              </w:r>
                              <w:r>
                                <w:rPr>
                                  <w:lang w:val="zh-CN"/>
                                </w:rPr>
                                <w:fldChar w:fldCharType="end"/>
                              </w:r>
                            </w:p>
                          </w:sdtContent>
                        </w:sdt>
                        <w:p>
                          <w:pPr>
                            <w:rPr>
                              <w:lang w:val="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fill on="f" focussize="0,0"/>
              <v:stroke on="f"/>
              <v:imagedata o:title=""/>
              <o:lock v:ext="edit" aspectratio="f"/>
              <v:textbox inset="0mm,0mm,0mm,0mm" style="mso-fit-shape-to-text:t;">
                <w:txbxContent>
                  <w:sdt>
                    <w:sdtPr>
                      <w:id w:val="-836683256"/>
                    </w:sdtPr>
                    <w:sdtEndPr>
                      <w:rPr>
                        <w:lang w:val="zh-CN"/>
                      </w:rPr>
                    </w:sdtEndPr>
                    <w:sdtContent>
                      <w:p>
                        <w:pPr>
                          <w:pStyle w:val="29"/>
                          <w:jc w:val="center"/>
                          <w:rPr>
                            <w:lang w:val="zh-CN"/>
                          </w:rPr>
                        </w:pPr>
                        <w:r>
                          <w:fldChar w:fldCharType="begin"/>
                        </w:r>
                        <w:r>
                          <w:instrText xml:space="preserve"> PAGE   \* MERGEFORMAT </w:instrText>
                        </w:r>
                        <w:r>
                          <w:fldChar w:fldCharType="separate"/>
                        </w:r>
                        <w:r>
                          <w:rPr>
                            <w:lang w:val="zh-CN"/>
                          </w:rPr>
                          <w:t>4</w:t>
                        </w:r>
                        <w:r>
                          <w:rPr>
                            <w:lang w:val="zh-CN"/>
                          </w:rPr>
                          <w:fldChar w:fldCharType="end"/>
                        </w:r>
                      </w:p>
                    </w:sdtContent>
                  </w:sdt>
                  <w:p>
                    <w:pPr>
                      <w:rPr>
                        <w:lang w:val="zh-CN"/>
                      </w:rPr>
                    </w:pPr>
                  </w:p>
                </w:txbxContent>
              </v:textbox>
            </v:shape>
          </w:pict>
        </mc:Fallback>
      </mc:AlternateContent>
    </w:r>
  </w:p>
  <w:p>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1"/>
      </w:pBdr>
      <w:jc w:val="both"/>
      <w:rPr>
        <w:rFonts w:ascii="宋体" w:hAnsi="宋体" w:cs="宋体"/>
        <w:iCs/>
        <w:color w:val="000000"/>
        <w:kern w:val="0"/>
        <w:sz w:val="21"/>
        <w:szCs w:val="21"/>
        <w:u w:val="single"/>
      </w:rPr>
    </w:pPr>
    <w:r>
      <w:rPr>
        <w:rFonts w:hint="eastAsia" w:ascii="宋体" w:hAnsi="宋体" w:cs="宋体"/>
        <w:iCs/>
        <w:color w:val="000000"/>
        <w:kern w:val="0"/>
        <w:sz w:val="21"/>
        <w:szCs w:val="21"/>
        <w:u w:val="single"/>
        <w:lang w:eastAsia="zh-CN"/>
      </w:rPr>
      <w:t>祥生未来城10KV配电工程土建部分设计项目</w:t>
    </w:r>
    <w:r>
      <w:rPr>
        <w:rFonts w:hint="eastAsia" w:ascii="宋体" w:hAnsi="宋体" w:cs="宋体"/>
        <w:iCs/>
        <w:color w:val="000000"/>
        <w:kern w:val="0"/>
        <w:sz w:val="21"/>
        <w:szCs w:val="21"/>
        <w:u w:val="single"/>
      </w:rPr>
      <w:t>竞争性谈判文件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hd w:val="clear" w:color="auto" w:fill="FFFFFF"/>
      <w:tabs>
        <w:tab w:val="left" w:pos="840"/>
      </w:tabs>
      <w:spacing w:line="360" w:lineRule="auto"/>
      <w:jc w:val="right"/>
      <w:rPr>
        <w:b/>
        <w:bCs/>
        <w:szCs w:val="21"/>
        <w:u w:val="single"/>
      </w:rPr>
    </w:pPr>
    <w:r>
      <w:rPr>
        <w:rFonts w:hint="eastAsia" w:ascii="宋体" w:hAnsi="宋体" w:cs="宋体"/>
        <w:iCs/>
        <w:color w:val="000000"/>
        <w:kern w:val="0"/>
        <w:szCs w:val="21"/>
        <w:u w:val="single"/>
        <w:lang w:eastAsia="zh-CN"/>
      </w:rPr>
      <w:t>祥生未来城10KV配电工程土建部分设计项目</w:t>
    </w:r>
    <w:r>
      <w:rPr>
        <w:rFonts w:hint="eastAsia" w:ascii="宋体" w:hAnsi="宋体" w:cs="宋体"/>
        <w:iCs/>
        <w:color w:val="000000"/>
        <w:kern w:val="0"/>
        <w:szCs w:val="21"/>
        <w:u w:val="single"/>
      </w:rPr>
      <w:t>竞争性谈判文件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hd w:val="clear" w:color="auto" w:fill="FFFFFF"/>
      <w:tabs>
        <w:tab w:val="left" w:pos="840"/>
      </w:tabs>
      <w:spacing w:line="500" w:lineRule="exact"/>
      <w:jc w:val="right"/>
      <w:rPr>
        <w:rFonts w:ascii="宋体" w:hAnsi="宋体"/>
        <w:b/>
        <w:bCs/>
        <w:kern w:val="16"/>
        <w:sz w:val="24"/>
      </w:rPr>
    </w:pPr>
    <w:r>
      <w:rPr>
        <w:rFonts w:hint="eastAsia" w:ascii="宋体" w:hAnsi="宋体" w:cs="宋体"/>
        <w:iCs/>
        <w:color w:val="000000"/>
        <w:kern w:val="0"/>
        <w:szCs w:val="21"/>
        <w:u w:val="single"/>
        <w:lang w:eastAsia="zh-CN"/>
      </w:rPr>
      <w:t>祥生未来城10KV配电工程土建部分设计项目</w:t>
    </w:r>
    <w:r>
      <w:rPr>
        <w:rFonts w:hint="eastAsia" w:ascii="宋体" w:hAnsi="宋体" w:cs="宋体"/>
        <w:iCs/>
        <w:color w:val="000000"/>
        <w:kern w:val="0"/>
        <w:szCs w:val="21"/>
        <w:u w:val="single"/>
      </w:rPr>
      <w:t>竞争性谈判文件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pPr>
    <w:r>
      <w:rPr>
        <w:rFonts w:hint="eastAsia" w:ascii="宋体" w:hAnsi="宋体" w:cs="宋体"/>
        <w:iCs/>
        <w:color w:val="000000"/>
        <w:kern w:val="0"/>
        <w:sz w:val="21"/>
        <w:szCs w:val="21"/>
        <w:lang w:eastAsia="zh-CN"/>
      </w:rPr>
      <w:t>祥生未来城10KV配电工程土建部分设计项目</w:t>
    </w:r>
    <w:r>
      <w:rPr>
        <w:rFonts w:hint="eastAsia" w:ascii="宋体" w:hAnsi="宋体" w:cs="宋体"/>
        <w:iCs/>
        <w:color w:val="000000"/>
        <w:kern w:val="0"/>
        <w:sz w:val="21"/>
        <w:szCs w:val="21"/>
      </w:rPr>
      <w:t>竞争性谈判文件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szCs w:val="21"/>
      </w:rPr>
    </w:pPr>
    <w:r>
      <w:rPr>
        <w:rFonts w:hint="eastAsia" w:ascii="宋体" w:hAnsi="宋体" w:cs="宋体"/>
        <w:iCs/>
        <w:color w:val="000000"/>
        <w:kern w:val="0"/>
        <w:sz w:val="21"/>
        <w:szCs w:val="21"/>
        <w:lang w:eastAsia="zh-CN"/>
      </w:rPr>
      <w:t>祥生未来城10KV配电工程土建部分设计项目</w:t>
    </w:r>
    <w:r>
      <w:rPr>
        <w:rFonts w:hint="eastAsia" w:ascii="宋体" w:hAnsi="宋体" w:cs="宋体"/>
        <w:iCs/>
        <w:color w:val="000000"/>
        <w:kern w:val="0"/>
        <w:sz w:val="21"/>
        <w:szCs w:val="21"/>
      </w:rPr>
      <w:t>竞争性谈判文件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8B2D44"/>
    <w:multiLevelType w:val="singleLevel"/>
    <w:tmpl w:val="C78B2D44"/>
    <w:lvl w:ilvl="0" w:tentative="0">
      <w:start w:val="2"/>
      <w:numFmt w:val="chineseCounting"/>
      <w:suff w:val="nothing"/>
      <w:lvlText w:val="%1、"/>
      <w:lvlJc w:val="left"/>
      <w:rPr>
        <w:rFonts w:hint="eastAsia"/>
      </w:rPr>
    </w:lvl>
  </w:abstractNum>
  <w:abstractNum w:abstractNumId="1">
    <w:nsid w:val="E5D84AA4"/>
    <w:multiLevelType w:val="singleLevel"/>
    <w:tmpl w:val="E5D84AA4"/>
    <w:lvl w:ilvl="0" w:tentative="0">
      <w:start w:val="8"/>
      <w:numFmt w:val="chineseCounting"/>
      <w:suff w:val="nothing"/>
      <w:lvlText w:val="第%1条　"/>
      <w:lvlJc w:val="left"/>
      <w:rPr>
        <w:rFonts w:hint="eastAsia"/>
      </w:rPr>
    </w:lvl>
  </w:abstractNum>
  <w:abstractNum w:abstractNumId="2">
    <w:nsid w:val="FAEF884B"/>
    <w:multiLevelType w:val="singleLevel"/>
    <w:tmpl w:val="FAEF884B"/>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210"/>
  <w:drawingGridVerticalSpacing w:val="145"/>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4OGQ3ODlmNjExMjZiY2IzZWViNTFjMDA2MTA0NmYifQ=="/>
  </w:docVars>
  <w:rsids>
    <w:rsidRoot w:val="00000000"/>
    <w:rsid w:val="08971BEB"/>
    <w:rsid w:val="0BF22112"/>
    <w:rsid w:val="0D0E3ABF"/>
    <w:rsid w:val="0D4071B1"/>
    <w:rsid w:val="0F44355D"/>
    <w:rsid w:val="0FEC236E"/>
    <w:rsid w:val="100827DD"/>
    <w:rsid w:val="15EF143E"/>
    <w:rsid w:val="18733177"/>
    <w:rsid w:val="18AE66EF"/>
    <w:rsid w:val="19C03DB8"/>
    <w:rsid w:val="1AF1527B"/>
    <w:rsid w:val="1DD11758"/>
    <w:rsid w:val="1DD7559C"/>
    <w:rsid w:val="201E5705"/>
    <w:rsid w:val="210B3A03"/>
    <w:rsid w:val="217D645B"/>
    <w:rsid w:val="23F70513"/>
    <w:rsid w:val="266B4C8D"/>
    <w:rsid w:val="27B70DAE"/>
    <w:rsid w:val="280276BA"/>
    <w:rsid w:val="28571030"/>
    <w:rsid w:val="2A047719"/>
    <w:rsid w:val="2A412F66"/>
    <w:rsid w:val="2A5F2BA2"/>
    <w:rsid w:val="2C640943"/>
    <w:rsid w:val="2E786928"/>
    <w:rsid w:val="30C72111"/>
    <w:rsid w:val="31462D0D"/>
    <w:rsid w:val="31B33634"/>
    <w:rsid w:val="32593FE7"/>
    <w:rsid w:val="336D2833"/>
    <w:rsid w:val="339744EE"/>
    <w:rsid w:val="34A87E50"/>
    <w:rsid w:val="355D4DB7"/>
    <w:rsid w:val="36B16078"/>
    <w:rsid w:val="37A329C9"/>
    <w:rsid w:val="37E312B6"/>
    <w:rsid w:val="39C40C73"/>
    <w:rsid w:val="39FC040D"/>
    <w:rsid w:val="3A2E2E8C"/>
    <w:rsid w:val="3B3F2CA7"/>
    <w:rsid w:val="3D0E5936"/>
    <w:rsid w:val="3E1C6E43"/>
    <w:rsid w:val="3EF15F48"/>
    <w:rsid w:val="3F294929"/>
    <w:rsid w:val="417B255F"/>
    <w:rsid w:val="425C2011"/>
    <w:rsid w:val="42B85718"/>
    <w:rsid w:val="4B7D72A4"/>
    <w:rsid w:val="4B9C1A50"/>
    <w:rsid w:val="4DD135AD"/>
    <w:rsid w:val="4E18105F"/>
    <w:rsid w:val="51855CFC"/>
    <w:rsid w:val="5288688A"/>
    <w:rsid w:val="52DC40BF"/>
    <w:rsid w:val="553817D8"/>
    <w:rsid w:val="55AB7DE3"/>
    <w:rsid w:val="55E93AE3"/>
    <w:rsid w:val="56494582"/>
    <w:rsid w:val="56C01034"/>
    <w:rsid w:val="58247055"/>
    <w:rsid w:val="58B55EFF"/>
    <w:rsid w:val="594B0611"/>
    <w:rsid w:val="5A221372"/>
    <w:rsid w:val="5A7F67C4"/>
    <w:rsid w:val="5BCE7A03"/>
    <w:rsid w:val="5C82434A"/>
    <w:rsid w:val="5D8F4F70"/>
    <w:rsid w:val="5ED36FEC"/>
    <w:rsid w:val="6330299D"/>
    <w:rsid w:val="645D35D0"/>
    <w:rsid w:val="64AC5D4C"/>
    <w:rsid w:val="66417024"/>
    <w:rsid w:val="6A0C0D46"/>
    <w:rsid w:val="6A863F6D"/>
    <w:rsid w:val="6ACD0E86"/>
    <w:rsid w:val="72E256EB"/>
    <w:rsid w:val="73440153"/>
    <w:rsid w:val="753708BA"/>
    <w:rsid w:val="7583593C"/>
    <w:rsid w:val="76DD66B0"/>
    <w:rsid w:val="78A42373"/>
    <w:rsid w:val="7CAB2FF1"/>
    <w:rsid w:val="7D1B0078"/>
    <w:rsid w:val="7F376D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uiPriority="99" w:name="HTML Typewriter"/>
    <w:lsdException w:qFormat="1" w:uiPriority="99"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6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62"/>
    <w:qFormat/>
    <w:uiPriority w:val="0"/>
    <w:pPr>
      <w:keepNext/>
      <w:keepLines/>
      <w:spacing w:line="360" w:lineRule="auto"/>
      <w:outlineLvl w:val="2"/>
    </w:pPr>
    <w:rPr>
      <w:b/>
      <w:bCs/>
      <w:sz w:val="24"/>
      <w:szCs w:val="32"/>
    </w:rPr>
  </w:style>
  <w:style w:type="paragraph" w:styleId="6">
    <w:name w:val="heading 4"/>
    <w:basedOn w:val="1"/>
    <w:next w:val="1"/>
    <w:link w:val="73"/>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76"/>
    <w:qFormat/>
    <w:uiPriority w:val="0"/>
    <w:pPr>
      <w:keepNext/>
      <w:keepLines/>
      <w:spacing w:before="280" w:after="290" w:line="372" w:lineRule="auto"/>
      <w:outlineLvl w:val="4"/>
    </w:pPr>
    <w:rPr>
      <w:b/>
      <w:sz w:val="28"/>
      <w:szCs w:val="20"/>
    </w:rPr>
  </w:style>
  <w:style w:type="paragraph" w:styleId="8">
    <w:name w:val="heading 6"/>
    <w:basedOn w:val="1"/>
    <w:next w:val="9"/>
    <w:link w:val="77"/>
    <w:qFormat/>
    <w:uiPriority w:val="0"/>
    <w:pPr>
      <w:keepNext/>
      <w:keepLines/>
      <w:widowControl/>
      <w:tabs>
        <w:tab w:val="left" w:pos="1152"/>
      </w:tabs>
      <w:spacing w:before="240" w:after="64" w:line="320" w:lineRule="auto"/>
      <w:ind w:left="1152" w:hanging="1152"/>
      <w:jc w:val="left"/>
      <w:outlineLvl w:val="5"/>
    </w:pPr>
    <w:rPr>
      <w:rFonts w:ascii="Arial" w:hAnsi="Arial" w:eastAsia="黑体"/>
      <w:b/>
      <w:sz w:val="24"/>
      <w:szCs w:val="20"/>
      <w:lang w:val="zh-CN"/>
    </w:rPr>
  </w:style>
  <w:style w:type="paragraph" w:styleId="10">
    <w:name w:val="heading 7"/>
    <w:basedOn w:val="1"/>
    <w:next w:val="1"/>
    <w:link w:val="78"/>
    <w:qFormat/>
    <w:uiPriority w:val="0"/>
    <w:pPr>
      <w:keepNext/>
      <w:keepLines/>
      <w:widowControl/>
      <w:adjustRightInd w:val="0"/>
      <w:spacing w:before="240" w:after="64" w:line="320" w:lineRule="atLeast"/>
      <w:jc w:val="left"/>
      <w:textAlignment w:val="baseline"/>
      <w:outlineLvl w:val="6"/>
    </w:pPr>
    <w:rPr>
      <w:b/>
      <w:kern w:val="0"/>
      <w:sz w:val="24"/>
      <w:szCs w:val="20"/>
      <w:lang w:val="zh-CN"/>
    </w:rPr>
  </w:style>
  <w:style w:type="paragraph" w:styleId="11">
    <w:name w:val="heading 8"/>
    <w:basedOn w:val="1"/>
    <w:next w:val="1"/>
    <w:link w:val="79"/>
    <w:qFormat/>
    <w:uiPriority w:val="0"/>
    <w:pPr>
      <w:keepNext/>
      <w:keepLines/>
      <w:widowControl/>
      <w:adjustRightInd w:val="0"/>
      <w:spacing w:before="240" w:after="64" w:line="320" w:lineRule="atLeast"/>
      <w:jc w:val="left"/>
      <w:textAlignment w:val="baseline"/>
      <w:outlineLvl w:val="7"/>
    </w:pPr>
    <w:rPr>
      <w:rFonts w:ascii="Arial" w:hAnsi="Arial" w:eastAsia="黑体"/>
      <w:kern w:val="0"/>
      <w:sz w:val="24"/>
      <w:szCs w:val="20"/>
      <w:lang w:val="zh-CN"/>
    </w:rPr>
  </w:style>
  <w:style w:type="paragraph" w:styleId="12">
    <w:name w:val="heading 9"/>
    <w:basedOn w:val="1"/>
    <w:next w:val="1"/>
    <w:link w:val="80"/>
    <w:qFormat/>
    <w:uiPriority w:val="0"/>
    <w:pPr>
      <w:keepNext/>
      <w:keepLines/>
      <w:widowControl/>
      <w:adjustRightInd w:val="0"/>
      <w:spacing w:before="240" w:after="64" w:line="320" w:lineRule="atLeast"/>
      <w:jc w:val="left"/>
      <w:textAlignment w:val="baseline"/>
      <w:outlineLvl w:val="8"/>
    </w:pPr>
    <w:rPr>
      <w:rFonts w:ascii="Arial" w:hAnsi="Arial" w:eastAsia="黑体"/>
      <w:kern w:val="0"/>
      <w:sz w:val="32"/>
      <w:szCs w:val="20"/>
      <w:lang w:val="zh-CN"/>
    </w:rPr>
  </w:style>
  <w:style w:type="character" w:default="1" w:styleId="46">
    <w:name w:val="Default Paragraph Font"/>
    <w:unhideWhenUsed/>
    <w:qFormat/>
    <w:uiPriority w:val="1"/>
  </w:style>
  <w:style w:type="table" w:default="1" w:styleId="44">
    <w:name w:val="Normal Table"/>
    <w:unhideWhenUsed/>
    <w:qFormat/>
    <w:uiPriority w:val="99"/>
    <w:tblPr>
      <w:tblCellMar>
        <w:top w:w="0" w:type="dxa"/>
        <w:left w:w="108" w:type="dxa"/>
        <w:bottom w:w="0" w:type="dxa"/>
        <w:right w:w="108" w:type="dxa"/>
      </w:tblCellMar>
    </w:tblPr>
  </w:style>
  <w:style w:type="paragraph" w:styleId="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styleId="9">
    <w:name w:val="Normal Indent"/>
    <w:basedOn w:val="1"/>
    <w:qFormat/>
    <w:uiPriority w:val="0"/>
    <w:pPr>
      <w:adjustRightInd w:val="0"/>
      <w:spacing w:line="360" w:lineRule="atLeast"/>
      <w:ind w:firstLine="420"/>
      <w:textAlignment w:val="baseline"/>
    </w:pPr>
    <w:rPr>
      <w:szCs w:val="20"/>
    </w:rPr>
  </w:style>
  <w:style w:type="paragraph" w:styleId="13">
    <w:name w:val="toc 7"/>
    <w:basedOn w:val="1"/>
    <w:next w:val="1"/>
    <w:qFormat/>
    <w:uiPriority w:val="39"/>
    <w:pPr>
      <w:ind w:left="1260"/>
      <w:jc w:val="left"/>
    </w:pPr>
    <w:rPr>
      <w:sz w:val="18"/>
      <w:szCs w:val="18"/>
    </w:rPr>
  </w:style>
  <w:style w:type="paragraph" w:styleId="14">
    <w:name w:val="caption"/>
    <w:basedOn w:val="1"/>
    <w:next w:val="1"/>
    <w:qFormat/>
    <w:uiPriority w:val="0"/>
    <w:pPr>
      <w:widowControl/>
      <w:jc w:val="left"/>
    </w:pPr>
    <w:rPr>
      <w:rFonts w:ascii="Cambria" w:hAnsi="Cambria" w:eastAsia="黑体"/>
      <w:sz w:val="20"/>
      <w:szCs w:val="20"/>
    </w:rPr>
  </w:style>
  <w:style w:type="paragraph" w:styleId="15">
    <w:name w:val="Document Map"/>
    <w:basedOn w:val="1"/>
    <w:link w:val="101"/>
    <w:unhideWhenUsed/>
    <w:qFormat/>
    <w:uiPriority w:val="0"/>
    <w:rPr>
      <w:rFonts w:ascii="宋体" w:hAnsiTheme="minorHAnsi" w:eastAsiaTheme="minorEastAsia" w:cstheme="minorBidi"/>
      <w:sz w:val="18"/>
      <w:szCs w:val="18"/>
    </w:rPr>
  </w:style>
  <w:style w:type="paragraph" w:styleId="16">
    <w:name w:val="toa heading"/>
    <w:basedOn w:val="1"/>
    <w:next w:val="1"/>
    <w:qFormat/>
    <w:uiPriority w:val="0"/>
    <w:pPr>
      <w:spacing w:before="120"/>
    </w:pPr>
    <w:rPr>
      <w:rFonts w:ascii="Arial" w:hAnsi="Arial"/>
      <w:sz w:val="24"/>
      <w:szCs w:val="20"/>
    </w:rPr>
  </w:style>
  <w:style w:type="paragraph" w:styleId="17">
    <w:name w:val="annotation text"/>
    <w:basedOn w:val="1"/>
    <w:link w:val="102"/>
    <w:qFormat/>
    <w:uiPriority w:val="0"/>
    <w:pPr>
      <w:jc w:val="left"/>
    </w:pPr>
    <w:rPr>
      <w:rFonts w:asciiTheme="minorHAnsi" w:hAnsiTheme="minorHAnsi" w:cstheme="minorBidi"/>
    </w:rPr>
  </w:style>
  <w:style w:type="paragraph" w:styleId="18">
    <w:name w:val="Body Text 3"/>
    <w:basedOn w:val="1"/>
    <w:link w:val="89"/>
    <w:qFormat/>
    <w:uiPriority w:val="0"/>
    <w:pPr>
      <w:spacing w:after="120"/>
    </w:pPr>
    <w:rPr>
      <w:rFonts w:asciiTheme="minorHAnsi" w:hAnsiTheme="minorHAnsi" w:cstheme="minorBidi"/>
      <w:sz w:val="16"/>
      <w:szCs w:val="21"/>
    </w:rPr>
  </w:style>
  <w:style w:type="paragraph" w:styleId="19">
    <w:name w:val="Closing"/>
    <w:basedOn w:val="1"/>
    <w:link w:val="81"/>
    <w:qFormat/>
    <w:uiPriority w:val="0"/>
    <w:pPr>
      <w:ind w:left="100" w:leftChars="2100"/>
    </w:pPr>
    <w:rPr>
      <w:rFonts w:asciiTheme="minorHAnsi" w:hAnsiTheme="minorHAnsi" w:eastAsiaTheme="minorEastAsia" w:cstheme="minorBidi"/>
      <w:sz w:val="28"/>
      <w:szCs w:val="28"/>
    </w:rPr>
  </w:style>
  <w:style w:type="paragraph" w:styleId="20">
    <w:name w:val="Body Text"/>
    <w:basedOn w:val="1"/>
    <w:link w:val="86"/>
    <w:qFormat/>
    <w:uiPriority w:val="0"/>
    <w:rPr>
      <w:rFonts w:ascii="宋体" w:hAnsiTheme="minorHAnsi" w:cstheme="minorBidi"/>
      <w:sz w:val="32"/>
      <w:szCs w:val="22"/>
    </w:rPr>
  </w:style>
  <w:style w:type="paragraph" w:styleId="21">
    <w:name w:val="Body Text Indent"/>
    <w:basedOn w:val="1"/>
    <w:next w:val="1"/>
    <w:link w:val="92"/>
    <w:qFormat/>
    <w:uiPriority w:val="0"/>
    <w:pPr>
      <w:spacing w:after="120"/>
      <w:ind w:left="420" w:leftChars="200"/>
    </w:pPr>
    <w:rPr>
      <w:rFonts w:asciiTheme="minorHAnsi" w:hAnsiTheme="minorHAnsi" w:cstheme="minorBidi"/>
      <w:szCs w:val="21"/>
    </w:rPr>
  </w:style>
  <w:style w:type="paragraph" w:styleId="22">
    <w:name w:val="toc 5"/>
    <w:basedOn w:val="1"/>
    <w:next w:val="1"/>
    <w:qFormat/>
    <w:uiPriority w:val="39"/>
    <w:pPr>
      <w:ind w:left="840"/>
      <w:jc w:val="left"/>
    </w:pPr>
    <w:rPr>
      <w:sz w:val="18"/>
      <w:szCs w:val="18"/>
    </w:rPr>
  </w:style>
  <w:style w:type="paragraph" w:styleId="23">
    <w:name w:val="toc 3"/>
    <w:basedOn w:val="1"/>
    <w:next w:val="1"/>
    <w:qFormat/>
    <w:uiPriority w:val="39"/>
    <w:pPr>
      <w:ind w:left="420"/>
      <w:jc w:val="left"/>
    </w:pPr>
    <w:rPr>
      <w:i/>
      <w:iCs/>
      <w:sz w:val="20"/>
      <w:szCs w:val="20"/>
    </w:rPr>
  </w:style>
  <w:style w:type="paragraph" w:styleId="24">
    <w:name w:val="Plain Text"/>
    <w:basedOn w:val="1"/>
    <w:link w:val="98"/>
    <w:qFormat/>
    <w:uiPriority w:val="0"/>
    <w:pPr>
      <w:adjustRightInd w:val="0"/>
      <w:jc w:val="left"/>
      <w:textAlignment w:val="baseline"/>
    </w:pPr>
    <w:rPr>
      <w:rFonts w:ascii="宋体" w:hAnsi="Courier New" w:cstheme="minorBidi"/>
      <w:sz w:val="24"/>
      <w:szCs w:val="22"/>
    </w:rPr>
  </w:style>
  <w:style w:type="paragraph" w:styleId="25">
    <w:name w:val="toc 8"/>
    <w:basedOn w:val="1"/>
    <w:next w:val="1"/>
    <w:qFormat/>
    <w:uiPriority w:val="39"/>
    <w:pPr>
      <w:ind w:left="1470"/>
      <w:jc w:val="left"/>
    </w:pPr>
    <w:rPr>
      <w:sz w:val="18"/>
      <w:szCs w:val="18"/>
    </w:rPr>
  </w:style>
  <w:style w:type="paragraph" w:styleId="26">
    <w:name w:val="Date"/>
    <w:basedOn w:val="1"/>
    <w:next w:val="1"/>
    <w:link w:val="63"/>
    <w:qFormat/>
    <w:uiPriority w:val="0"/>
    <w:rPr>
      <w:rFonts w:asciiTheme="minorHAnsi" w:hAnsiTheme="minorHAnsi" w:cstheme="minorBidi"/>
      <w:szCs w:val="21"/>
    </w:rPr>
  </w:style>
  <w:style w:type="paragraph" w:styleId="27">
    <w:name w:val="Body Text Indent 2"/>
    <w:basedOn w:val="1"/>
    <w:link w:val="85"/>
    <w:qFormat/>
    <w:uiPriority w:val="0"/>
    <w:pPr>
      <w:ind w:left="-178" w:leftChars="-85" w:firstLine="739" w:firstLineChars="264"/>
      <w:jc w:val="left"/>
    </w:pPr>
    <w:rPr>
      <w:rFonts w:ascii="宋体" w:hAnsi="宋体" w:cs="宋体"/>
      <w:sz w:val="28"/>
    </w:rPr>
  </w:style>
  <w:style w:type="paragraph" w:styleId="28">
    <w:name w:val="Balloon Text"/>
    <w:basedOn w:val="1"/>
    <w:link w:val="71"/>
    <w:unhideWhenUsed/>
    <w:qFormat/>
    <w:uiPriority w:val="0"/>
    <w:rPr>
      <w:sz w:val="18"/>
      <w:szCs w:val="18"/>
    </w:rPr>
  </w:style>
  <w:style w:type="paragraph" w:styleId="29">
    <w:name w:val="footer"/>
    <w:basedOn w:val="1"/>
    <w:link w:val="64"/>
    <w:qFormat/>
    <w:uiPriority w:val="99"/>
    <w:pPr>
      <w:tabs>
        <w:tab w:val="center" w:pos="4153"/>
        <w:tab w:val="right" w:pos="8306"/>
      </w:tabs>
      <w:snapToGrid w:val="0"/>
      <w:jc w:val="left"/>
    </w:pPr>
    <w:rPr>
      <w:rFonts w:asciiTheme="minorHAnsi" w:hAnsiTheme="minorHAnsi" w:cstheme="minorBidi"/>
      <w:sz w:val="18"/>
      <w:szCs w:val="18"/>
    </w:rPr>
  </w:style>
  <w:style w:type="paragraph" w:styleId="30">
    <w:name w:val="header"/>
    <w:basedOn w:val="1"/>
    <w:link w:val="65"/>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6"/>
    <w:next w:val="1"/>
    <w:qFormat/>
    <w:uiPriority w:val="39"/>
    <w:pPr>
      <w:spacing w:after="120"/>
      <w:jc w:val="left"/>
    </w:pPr>
    <w:rPr>
      <w:rFonts w:ascii="Times New Roman" w:hAnsi="Times New Roman"/>
      <w:b/>
      <w:bCs/>
      <w:caps/>
      <w:sz w:val="20"/>
    </w:rPr>
  </w:style>
  <w:style w:type="paragraph" w:styleId="32">
    <w:name w:val="toc 4"/>
    <w:basedOn w:val="1"/>
    <w:next w:val="1"/>
    <w:qFormat/>
    <w:uiPriority w:val="39"/>
    <w:pPr>
      <w:ind w:left="630"/>
      <w:jc w:val="left"/>
    </w:pPr>
    <w:rPr>
      <w:sz w:val="18"/>
      <w:szCs w:val="18"/>
    </w:rPr>
  </w:style>
  <w:style w:type="paragraph" w:styleId="33">
    <w:name w:val="Subtitle"/>
    <w:basedOn w:val="1"/>
    <w:next w:val="1"/>
    <w:link w:val="130"/>
    <w:qFormat/>
    <w:uiPriority w:val="0"/>
    <w:pPr>
      <w:widowControl/>
      <w:spacing w:before="240" w:after="60" w:line="312" w:lineRule="auto"/>
      <w:jc w:val="center"/>
      <w:outlineLvl w:val="1"/>
    </w:pPr>
    <w:rPr>
      <w:rFonts w:ascii="Cambria" w:hAnsi="Cambria"/>
      <w:b/>
      <w:bCs/>
      <w:kern w:val="28"/>
      <w:sz w:val="32"/>
      <w:szCs w:val="32"/>
    </w:rPr>
  </w:style>
  <w:style w:type="paragraph" w:styleId="34">
    <w:name w:val="List"/>
    <w:basedOn w:val="1"/>
    <w:qFormat/>
    <w:uiPriority w:val="0"/>
    <w:pPr>
      <w:ind w:left="420" w:hanging="420"/>
    </w:pPr>
    <w:rPr>
      <w:szCs w:val="20"/>
      <w:lang w:bidi="he-IL"/>
    </w:rPr>
  </w:style>
  <w:style w:type="paragraph" w:styleId="35">
    <w:name w:val="toc 6"/>
    <w:basedOn w:val="1"/>
    <w:next w:val="1"/>
    <w:qFormat/>
    <w:uiPriority w:val="39"/>
    <w:pPr>
      <w:ind w:left="1050"/>
      <w:jc w:val="left"/>
    </w:pPr>
    <w:rPr>
      <w:sz w:val="18"/>
      <w:szCs w:val="18"/>
    </w:rPr>
  </w:style>
  <w:style w:type="paragraph" w:styleId="36">
    <w:name w:val="toc 2"/>
    <w:basedOn w:val="1"/>
    <w:next w:val="1"/>
    <w:qFormat/>
    <w:uiPriority w:val="39"/>
    <w:pPr>
      <w:ind w:left="210"/>
      <w:jc w:val="left"/>
    </w:pPr>
    <w:rPr>
      <w:smallCaps/>
      <w:sz w:val="20"/>
      <w:szCs w:val="20"/>
    </w:rPr>
  </w:style>
  <w:style w:type="paragraph" w:styleId="37">
    <w:name w:val="toc 9"/>
    <w:basedOn w:val="1"/>
    <w:next w:val="1"/>
    <w:qFormat/>
    <w:uiPriority w:val="39"/>
    <w:pPr>
      <w:ind w:left="1680"/>
      <w:jc w:val="left"/>
    </w:pPr>
    <w:rPr>
      <w:sz w:val="18"/>
      <w:szCs w:val="18"/>
    </w:rPr>
  </w:style>
  <w:style w:type="paragraph" w:styleId="38">
    <w:name w:val="Body Text 2"/>
    <w:basedOn w:val="1"/>
    <w:link w:val="125"/>
    <w:qFormat/>
    <w:uiPriority w:val="0"/>
    <w:pPr>
      <w:spacing w:after="120" w:line="480" w:lineRule="auto"/>
    </w:pPr>
    <w:rPr>
      <w:rFonts w:ascii="宋体" w:hAnsi="宋体" w:eastAsiaTheme="minorEastAsia" w:cstheme="minorBidi"/>
      <w:sz w:val="24"/>
    </w:rPr>
  </w:style>
  <w:style w:type="paragraph" w:styleId="39">
    <w:name w:val="HTML Preformatted"/>
    <w:basedOn w:val="1"/>
    <w:link w:val="9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heme="minorBidi"/>
      <w:sz w:val="24"/>
      <w:szCs w:val="21"/>
    </w:rPr>
  </w:style>
  <w:style w:type="paragraph" w:styleId="40">
    <w:name w:val="Normal (Web)"/>
    <w:basedOn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41">
    <w:name w:val="Title"/>
    <w:basedOn w:val="1"/>
    <w:next w:val="1"/>
    <w:link w:val="124"/>
    <w:qFormat/>
    <w:uiPriority w:val="0"/>
    <w:pPr>
      <w:spacing w:before="240" w:after="60"/>
      <w:jc w:val="center"/>
      <w:outlineLvl w:val="0"/>
    </w:pPr>
    <w:rPr>
      <w:rFonts w:ascii="Cambria" w:hAnsi="Cambria"/>
      <w:b/>
      <w:bCs/>
      <w:sz w:val="32"/>
      <w:szCs w:val="32"/>
    </w:rPr>
  </w:style>
  <w:style w:type="paragraph" w:styleId="42">
    <w:name w:val="annotation subject"/>
    <w:basedOn w:val="17"/>
    <w:next w:val="17"/>
    <w:link w:val="82"/>
    <w:qFormat/>
    <w:uiPriority w:val="0"/>
    <w:rPr>
      <w:b/>
      <w:bCs/>
    </w:rPr>
  </w:style>
  <w:style w:type="paragraph" w:styleId="43">
    <w:name w:val="Body Text First Indent 2"/>
    <w:basedOn w:val="21"/>
    <w:link w:val="152"/>
    <w:unhideWhenUsed/>
    <w:qFormat/>
    <w:uiPriority w:val="99"/>
    <w:pPr>
      <w:ind w:firstLine="420" w:firstLineChars="200"/>
    </w:pPr>
    <w:rPr>
      <w:rFonts w:ascii="Times New Roman" w:hAnsi="Times New Roman" w:cs="Times New Roman"/>
      <w:szCs w:val="24"/>
    </w:rPr>
  </w:style>
  <w:style w:type="table" w:styleId="45">
    <w:name w:val="Table Grid"/>
    <w:basedOn w:val="4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7">
    <w:name w:val="Strong"/>
    <w:qFormat/>
    <w:uiPriority w:val="22"/>
    <w:rPr>
      <w:b/>
      <w:bCs/>
      <w:szCs w:val="21"/>
    </w:rPr>
  </w:style>
  <w:style w:type="character" w:styleId="48">
    <w:name w:val="page number"/>
    <w:basedOn w:val="46"/>
    <w:qFormat/>
    <w:uiPriority w:val="0"/>
    <w:rPr>
      <w:szCs w:val="21"/>
    </w:rPr>
  </w:style>
  <w:style w:type="character" w:styleId="49">
    <w:name w:val="FollowedHyperlink"/>
    <w:basedOn w:val="46"/>
    <w:unhideWhenUsed/>
    <w:qFormat/>
    <w:uiPriority w:val="99"/>
    <w:rPr>
      <w:color w:val="800080" w:themeColor="followedHyperlink"/>
      <w:u w:val="single"/>
      <w14:textFill>
        <w14:solidFill>
          <w14:schemeClr w14:val="folHlink"/>
        </w14:solidFill>
      </w14:textFill>
    </w:rPr>
  </w:style>
  <w:style w:type="character" w:styleId="50">
    <w:name w:val="Emphasis"/>
    <w:qFormat/>
    <w:uiPriority w:val="0"/>
    <w:rPr>
      <w:i/>
      <w:iCs/>
      <w:szCs w:val="21"/>
    </w:rPr>
  </w:style>
  <w:style w:type="character" w:styleId="51">
    <w:name w:val="HTML Definition"/>
    <w:basedOn w:val="46"/>
    <w:unhideWhenUsed/>
    <w:qFormat/>
    <w:uiPriority w:val="99"/>
  </w:style>
  <w:style w:type="character" w:styleId="52">
    <w:name w:val="HTML Variable"/>
    <w:basedOn w:val="46"/>
    <w:unhideWhenUsed/>
    <w:qFormat/>
    <w:uiPriority w:val="99"/>
  </w:style>
  <w:style w:type="character" w:styleId="53">
    <w:name w:val="Hyperlink"/>
    <w:qFormat/>
    <w:uiPriority w:val="99"/>
    <w:rPr>
      <w:color w:val="0000FF"/>
      <w:szCs w:val="21"/>
      <w:u w:val="single"/>
    </w:rPr>
  </w:style>
  <w:style w:type="character" w:styleId="54">
    <w:name w:val="HTML Code"/>
    <w:basedOn w:val="46"/>
    <w:unhideWhenUsed/>
    <w:qFormat/>
    <w:uiPriority w:val="99"/>
    <w:rPr>
      <w:rFonts w:ascii="monospace" w:hAnsi="monospace" w:eastAsia="monospace" w:cs="monospace"/>
      <w:sz w:val="21"/>
      <w:szCs w:val="21"/>
    </w:rPr>
  </w:style>
  <w:style w:type="character" w:styleId="55">
    <w:name w:val="annotation reference"/>
    <w:semiHidden/>
    <w:qFormat/>
    <w:uiPriority w:val="0"/>
    <w:rPr>
      <w:sz w:val="21"/>
      <w:szCs w:val="21"/>
    </w:rPr>
  </w:style>
  <w:style w:type="character" w:styleId="56">
    <w:name w:val="HTML Cite"/>
    <w:basedOn w:val="46"/>
    <w:unhideWhenUsed/>
    <w:qFormat/>
    <w:uiPriority w:val="99"/>
  </w:style>
  <w:style w:type="character" w:styleId="57">
    <w:name w:val="HTML Keyboard"/>
    <w:basedOn w:val="46"/>
    <w:unhideWhenUsed/>
    <w:qFormat/>
    <w:uiPriority w:val="99"/>
    <w:rPr>
      <w:rFonts w:hint="default" w:ascii="monospace" w:hAnsi="monospace" w:eastAsia="monospace" w:cs="monospace"/>
      <w:sz w:val="21"/>
      <w:szCs w:val="21"/>
    </w:rPr>
  </w:style>
  <w:style w:type="character" w:styleId="58">
    <w:name w:val="HTML Sample"/>
    <w:basedOn w:val="46"/>
    <w:unhideWhenUsed/>
    <w:qFormat/>
    <w:uiPriority w:val="99"/>
    <w:rPr>
      <w:rFonts w:hint="default" w:ascii="monospace" w:hAnsi="monospace" w:eastAsia="monospace" w:cs="monospace"/>
      <w:sz w:val="21"/>
      <w:szCs w:val="21"/>
    </w:rPr>
  </w:style>
  <w:style w:type="paragraph" w:customStyle="1" w:styleId="59">
    <w:name w:val="Message Header1"/>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customStyle="1" w:styleId="60">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character" w:customStyle="1" w:styleId="61">
    <w:name w:val="标题 2 Char"/>
    <w:basedOn w:val="46"/>
    <w:link w:val="4"/>
    <w:qFormat/>
    <w:uiPriority w:val="0"/>
    <w:rPr>
      <w:rFonts w:ascii="Arial" w:hAnsi="Arial" w:eastAsia="黑体" w:cs="Times New Roman"/>
      <w:b/>
      <w:bCs/>
      <w:sz w:val="32"/>
      <w:szCs w:val="32"/>
    </w:rPr>
  </w:style>
  <w:style w:type="character" w:customStyle="1" w:styleId="62">
    <w:name w:val="标题 3 Char"/>
    <w:basedOn w:val="46"/>
    <w:link w:val="5"/>
    <w:qFormat/>
    <w:uiPriority w:val="0"/>
    <w:rPr>
      <w:rFonts w:ascii="Times New Roman" w:hAnsi="Times New Roman" w:eastAsia="宋体" w:cs="Times New Roman"/>
      <w:b/>
      <w:bCs/>
      <w:sz w:val="24"/>
      <w:szCs w:val="32"/>
    </w:rPr>
  </w:style>
  <w:style w:type="character" w:customStyle="1" w:styleId="63">
    <w:name w:val="日期 Char"/>
    <w:link w:val="26"/>
    <w:qFormat/>
    <w:uiPriority w:val="0"/>
    <w:rPr>
      <w:rFonts w:eastAsia="宋体"/>
      <w:szCs w:val="21"/>
    </w:rPr>
  </w:style>
  <w:style w:type="character" w:customStyle="1" w:styleId="64">
    <w:name w:val="页脚 Char"/>
    <w:link w:val="29"/>
    <w:qFormat/>
    <w:uiPriority w:val="99"/>
    <w:rPr>
      <w:rFonts w:eastAsia="宋体"/>
      <w:sz w:val="18"/>
      <w:szCs w:val="18"/>
    </w:rPr>
  </w:style>
  <w:style w:type="character" w:customStyle="1" w:styleId="65">
    <w:name w:val="页眉 Char"/>
    <w:basedOn w:val="46"/>
    <w:link w:val="30"/>
    <w:qFormat/>
    <w:uiPriority w:val="0"/>
    <w:rPr>
      <w:rFonts w:ascii="Times New Roman" w:hAnsi="Times New Roman" w:eastAsia="宋体" w:cs="Times New Roman"/>
      <w:sz w:val="18"/>
      <w:szCs w:val="18"/>
    </w:rPr>
  </w:style>
  <w:style w:type="character" w:customStyle="1" w:styleId="66">
    <w:name w:val="日期 Char1"/>
    <w:basedOn w:val="46"/>
    <w:semiHidden/>
    <w:qFormat/>
    <w:uiPriority w:val="99"/>
    <w:rPr>
      <w:rFonts w:ascii="Times New Roman" w:hAnsi="Times New Roman" w:eastAsia="宋体" w:cs="Times New Roman"/>
      <w:szCs w:val="24"/>
    </w:rPr>
  </w:style>
  <w:style w:type="paragraph" w:customStyle="1" w:styleId="67">
    <w:name w:val="p0"/>
    <w:basedOn w:val="1"/>
    <w:qFormat/>
    <w:uiPriority w:val="0"/>
    <w:pPr>
      <w:widowControl/>
    </w:pPr>
    <w:rPr>
      <w:kern w:val="0"/>
      <w:szCs w:val="21"/>
    </w:rPr>
  </w:style>
  <w:style w:type="character" w:customStyle="1" w:styleId="68">
    <w:name w:val="页脚 Char1"/>
    <w:basedOn w:val="46"/>
    <w:semiHidden/>
    <w:qFormat/>
    <w:uiPriority w:val="99"/>
    <w:rPr>
      <w:rFonts w:ascii="Times New Roman" w:hAnsi="Times New Roman" w:eastAsia="宋体" w:cs="Times New Roman"/>
      <w:sz w:val="18"/>
      <w:szCs w:val="18"/>
    </w:rPr>
  </w:style>
  <w:style w:type="paragraph" w:customStyle="1" w:styleId="69">
    <w:name w:val="Char Char Char Char Char Char"/>
    <w:basedOn w:val="1"/>
    <w:qFormat/>
    <w:uiPriority w:val="0"/>
    <w:rPr>
      <w:szCs w:val="21"/>
    </w:rPr>
  </w:style>
  <w:style w:type="paragraph" w:customStyle="1" w:styleId="70">
    <w:name w:val="xl27"/>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kern w:val="0"/>
      <w:sz w:val="24"/>
    </w:rPr>
  </w:style>
  <w:style w:type="character" w:customStyle="1" w:styleId="71">
    <w:name w:val="批注框文本 Char"/>
    <w:basedOn w:val="46"/>
    <w:link w:val="28"/>
    <w:qFormat/>
    <w:uiPriority w:val="0"/>
    <w:rPr>
      <w:rFonts w:ascii="Times New Roman" w:hAnsi="Times New Roman" w:eastAsia="宋体" w:cs="Times New Roman"/>
      <w:sz w:val="18"/>
      <w:szCs w:val="18"/>
    </w:rPr>
  </w:style>
  <w:style w:type="paragraph" w:customStyle="1" w:styleId="72">
    <w:name w:val="List Paragraph"/>
    <w:basedOn w:val="1"/>
    <w:qFormat/>
    <w:uiPriority w:val="0"/>
    <w:pPr>
      <w:ind w:firstLine="420" w:firstLineChars="200"/>
    </w:pPr>
  </w:style>
  <w:style w:type="character" w:customStyle="1" w:styleId="73">
    <w:name w:val="标题 4 Char"/>
    <w:basedOn w:val="46"/>
    <w:link w:val="6"/>
    <w:qFormat/>
    <w:uiPriority w:val="0"/>
    <w:rPr>
      <w:rFonts w:asciiTheme="majorHAnsi" w:hAnsiTheme="majorHAnsi" w:eastAsiaTheme="majorEastAsia" w:cstheme="majorBidi"/>
      <w:b/>
      <w:bCs/>
      <w:sz w:val="28"/>
      <w:szCs w:val="28"/>
    </w:rPr>
  </w:style>
  <w:style w:type="character" w:customStyle="1" w:styleId="74">
    <w:name w:val="标题 3 Char1"/>
    <w:qFormat/>
    <w:uiPriority w:val="0"/>
    <w:rPr>
      <w:rFonts w:ascii="Times New Roman" w:hAnsi="Times New Roman" w:eastAsia="宋体" w:cs="Times New Roman"/>
      <w:b/>
      <w:bCs/>
      <w:sz w:val="24"/>
      <w:szCs w:val="32"/>
    </w:rPr>
  </w:style>
  <w:style w:type="character" w:customStyle="1" w:styleId="75">
    <w:name w:val="标题 1 Char"/>
    <w:basedOn w:val="46"/>
    <w:link w:val="3"/>
    <w:qFormat/>
    <w:uiPriority w:val="0"/>
    <w:rPr>
      <w:rFonts w:ascii="Times New Roman" w:hAnsi="Times New Roman" w:eastAsia="宋体" w:cs="Times New Roman"/>
      <w:b/>
      <w:bCs/>
      <w:kern w:val="44"/>
      <w:sz w:val="44"/>
      <w:szCs w:val="44"/>
    </w:rPr>
  </w:style>
  <w:style w:type="character" w:customStyle="1" w:styleId="76">
    <w:name w:val="标题 5 Char"/>
    <w:basedOn w:val="46"/>
    <w:link w:val="7"/>
    <w:qFormat/>
    <w:uiPriority w:val="0"/>
    <w:rPr>
      <w:rFonts w:ascii="Times New Roman" w:hAnsi="Times New Roman" w:eastAsia="宋体" w:cs="Times New Roman"/>
      <w:b/>
      <w:sz w:val="28"/>
      <w:szCs w:val="20"/>
    </w:rPr>
  </w:style>
  <w:style w:type="character" w:customStyle="1" w:styleId="77">
    <w:name w:val="标题 6 Char"/>
    <w:basedOn w:val="46"/>
    <w:link w:val="8"/>
    <w:qFormat/>
    <w:uiPriority w:val="0"/>
    <w:rPr>
      <w:rFonts w:ascii="Arial" w:hAnsi="Arial" w:eastAsia="黑体" w:cs="Times New Roman"/>
      <w:b/>
      <w:sz w:val="24"/>
      <w:szCs w:val="20"/>
      <w:lang w:val="zh-CN" w:eastAsia="zh-CN"/>
    </w:rPr>
  </w:style>
  <w:style w:type="character" w:customStyle="1" w:styleId="78">
    <w:name w:val="标题 7 Char"/>
    <w:basedOn w:val="46"/>
    <w:link w:val="10"/>
    <w:qFormat/>
    <w:uiPriority w:val="0"/>
    <w:rPr>
      <w:rFonts w:ascii="Times New Roman" w:hAnsi="Times New Roman" w:eastAsia="宋体" w:cs="Times New Roman"/>
      <w:b/>
      <w:kern w:val="0"/>
      <w:sz w:val="24"/>
      <w:szCs w:val="20"/>
      <w:lang w:val="zh-CN" w:eastAsia="zh-CN"/>
    </w:rPr>
  </w:style>
  <w:style w:type="character" w:customStyle="1" w:styleId="79">
    <w:name w:val="标题 8 Char"/>
    <w:basedOn w:val="46"/>
    <w:link w:val="11"/>
    <w:qFormat/>
    <w:uiPriority w:val="0"/>
    <w:rPr>
      <w:rFonts w:ascii="Arial" w:hAnsi="Arial" w:eastAsia="黑体" w:cs="Times New Roman"/>
      <w:kern w:val="0"/>
      <w:sz w:val="24"/>
      <w:szCs w:val="20"/>
      <w:lang w:val="zh-CN" w:eastAsia="zh-CN"/>
    </w:rPr>
  </w:style>
  <w:style w:type="character" w:customStyle="1" w:styleId="80">
    <w:name w:val="标题 9 Char"/>
    <w:basedOn w:val="46"/>
    <w:link w:val="12"/>
    <w:qFormat/>
    <w:uiPriority w:val="0"/>
    <w:rPr>
      <w:rFonts w:ascii="Arial" w:hAnsi="Arial" w:eastAsia="黑体" w:cs="Times New Roman"/>
      <w:kern w:val="0"/>
      <w:sz w:val="32"/>
      <w:szCs w:val="20"/>
      <w:lang w:val="zh-CN" w:eastAsia="zh-CN"/>
    </w:rPr>
  </w:style>
  <w:style w:type="character" w:customStyle="1" w:styleId="81">
    <w:name w:val="结束语 Char"/>
    <w:link w:val="19"/>
    <w:qFormat/>
    <w:uiPriority w:val="0"/>
    <w:rPr>
      <w:sz w:val="28"/>
      <w:szCs w:val="28"/>
    </w:rPr>
  </w:style>
  <w:style w:type="character" w:customStyle="1" w:styleId="82">
    <w:name w:val="批注主题 Char"/>
    <w:link w:val="42"/>
    <w:qFormat/>
    <w:uiPriority w:val="0"/>
    <w:rPr>
      <w:rFonts w:eastAsia="宋体"/>
      <w:b/>
      <w:bCs/>
      <w:szCs w:val="24"/>
    </w:rPr>
  </w:style>
  <w:style w:type="character" w:customStyle="1" w:styleId="83">
    <w:name w:val="纯文本 Char"/>
    <w:qFormat/>
    <w:uiPriority w:val="0"/>
    <w:rPr>
      <w:rFonts w:ascii="宋体" w:hAnsi="Courier New"/>
      <w:color w:val="000000"/>
      <w:kern w:val="2"/>
      <w:sz w:val="21"/>
      <w:szCs w:val="21"/>
      <w:lang w:bidi="ar-SA"/>
    </w:rPr>
  </w:style>
  <w:style w:type="character" w:customStyle="1" w:styleId="84">
    <w:name w:val="Char Char1"/>
    <w:qFormat/>
    <w:uiPriority w:val="0"/>
    <w:rPr>
      <w:rFonts w:eastAsia="宋体"/>
      <w:b/>
      <w:bCs/>
      <w:kern w:val="44"/>
      <w:sz w:val="44"/>
      <w:szCs w:val="44"/>
      <w:lang w:val="en-US" w:eastAsia="zh-CN" w:bidi="ar-SA"/>
    </w:rPr>
  </w:style>
  <w:style w:type="character" w:customStyle="1" w:styleId="85">
    <w:name w:val="正文文本缩进 2 Char"/>
    <w:link w:val="27"/>
    <w:qFormat/>
    <w:uiPriority w:val="0"/>
    <w:rPr>
      <w:rFonts w:ascii="宋体" w:hAnsi="宋体" w:eastAsia="宋体" w:cs="宋体"/>
      <w:sz w:val="28"/>
      <w:szCs w:val="24"/>
    </w:rPr>
  </w:style>
  <w:style w:type="character" w:customStyle="1" w:styleId="86">
    <w:name w:val="正文文本 Char"/>
    <w:link w:val="20"/>
    <w:qFormat/>
    <w:uiPriority w:val="0"/>
    <w:rPr>
      <w:rFonts w:ascii="宋体" w:eastAsia="宋体"/>
      <w:sz w:val="32"/>
    </w:rPr>
  </w:style>
  <w:style w:type="character" w:customStyle="1" w:styleId="87">
    <w:name w:val="Char Char Char"/>
    <w:qFormat/>
    <w:uiPriority w:val="0"/>
    <w:rPr>
      <w:rFonts w:ascii="Arial" w:hAnsi="Arial" w:eastAsia="黑体"/>
      <w:b/>
      <w:bCs/>
      <w:kern w:val="2"/>
      <w:sz w:val="32"/>
      <w:szCs w:val="32"/>
      <w:lang w:val="en-US" w:eastAsia="zh-CN" w:bidi="ar-SA"/>
    </w:rPr>
  </w:style>
  <w:style w:type="character" w:customStyle="1" w:styleId="88">
    <w:name w:val="font31"/>
    <w:qFormat/>
    <w:uiPriority w:val="0"/>
    <w:rPr>
      <w:rFonts w:hint="eastAsia" w:ascii="宋体" w:hAnsi="宋体" w:eastAsia="宋体" w:cs="宋体"/>
      <w:color w:val="000000"/>
      <w:sz w:val="24"/>
      <w:szCs w:val="24"/>
      <w:u w:val="none"/>
    </w:rPr>
  </w:style>
  <w:style w:type="character" w:customStyle="1" w:styleId="89">
    <w:name w:val="正文文本 3 Char"/>
    <w:link w:val="18"/>
    <w:qFormat/>
    <w:uiPriority w:val="0"/>
    <w:rPr>
      <w:rFonts w:eastAsia="宋体"/>
      <w:sz w:val="16"/>
      <w:szCs w:val="21"/>
    </w:rPr>
  </w:style>
  <w:style w:type="character" w:customStyle="1" w:styleId="90">
    <w:name w:val="font21"/>
    <w:qFormat/>
    <w:uiPriority w:val="0"/>
    <w:rPr>
      <w:rFonts w:hint="default" w:ascii="Times New Roman" w:hAnsi="Times New Roman" w:cs="Times New Roman"/>
      <w:color w:val="000000"/>
      <w:sz w:val="24"/>
      <w:szCs w:val="24"/>
      <w:u w:val="none"/>
    </w:rPr>
  </w:style>
  <w:style w:type="character" w:customStyle="1" w:styleId="91">
    <w:name w:val="font11"/>
    <w:qFormat/>
    <w:uiPriority w:val="0"/>
    <w:rPr>
      <w:rFonts w:hint="eastAsia" w:ascii="宋体" w:hAnsi="宋体" w:eastAsia="宋体" w:cs="宋体"/>
      <w:color w:val="FF0000"/>
      <w:sz w:val="24"/>
      <w:szCs w:val="24"/>
      <w:u w:val="none"/>
    </w:rPr>
  </w:style>
  <w:style w:type="character" w:customStyle="1" w:styleId="92">
    <w:name w:val="正文文本缩进 Char"/>
    <w:link w:val="21"/>
    <w:qFormat/>
    <w:uiPriority w:val="0"/>
    <w:rPr>
      <w:rFonts w:eastAsia="宋体"/>
      <w:szCs w:val="21"/>
    </w:rPr>
  </w:style>
  <w:style w:type="character" w:customStyle="1" w:styleId="93">
    <w:name w:val="标题 2 Char1"/>
    <w:qFormat/>
    <w:uiPriority w:val="0"/>
    <w:rPr>
      <w:rFonts w:ascii="Arial" w:hAnsi="Arial" w:eastAsia="黑体"/>
      <w:b/>
      <w:bCs/>
      <w:kern w:val="2"/>
      <w:sz w:val="32"/>
      <w:szCs w:val="32"/>
      <w:lang w:val="en-US" w:eastAsia="zh-CN" w:bidi="ar-SA"/>
    </w:rPr>
  </w:style>
  <w:style w:type="character" w:customStyle="1" w:styleId="94">
    <w:name w:val="正文1"/>
    <w:qFormat/>
    <w:uiPriority w:val="0"/>
    <w:rPr>
      <w:rFonts w:hint="eastAsia" w:ascii="宋体" w:hAnsi="宋体" w:eastAsia="宋体"/>
      <w:color w:val="000000"/>
    </w:rPr>
  </w:style>
  <w:style w:type="character" w:customStyle="1" w:styleId="95">
    <w:name w:val="文档结构图 Char1"/>
    <w:semiHidden/>
    <w:qFormat/>
    <w:uiPriority w:val="99"/>
    <w:rPr>
      <w:rFonts w:ascii="宋体"/>
      <w:kern w:val="2"/>
      <w:sz w:val="18"/>
      <w:szCs w:val="18"/>
    </w:rPr>
  </w:style>
  <w:style w:type="character" w:customStyle="1" w:styleId="96">
    <w:name w:val="HTML 预设格式 Char"/>
    <w:link w:val="39"/>
    <w:qFormat/>
    <w:uiPriority w:val="0"/>
    <w:rPr>
      <w:rFonts w:ascii="宋体" w:hAnsi="宋体" w:eastAsia="宋体"/>
      <w:sz w:val="24"/>
      <w:szCs w:val="21"/>
    </w:rPr>
  </w:style>
  <w:style w:type="character" w:customStyle="1" w:styleId="97">
    <w:name w:val="批注文字 Char1"/>
    <w:semiHidden/>
    <w:qFormat/>
    <w:uiPriority w:val="99"/>
    <w:rPr>
      <w:rFonts w:ascii="Times New Roman" w:hAnsi="Times New Roman" w:eastAsia="宋体" w:cs="Times New Roman"/>
      <w:szCs w:val="20"/>
    </w:rPr>
  </w:style>
  <w:style w:type="character" w:customStyle="1" w:styleId="98">
    <w:name w:val="纯文本 Char1"/>
    <w:link w:val="24"/>
    <w:qFormat/>
    <w:uiPriority w:val="0"/>
    <w:rPr>
      <w:rFonts w:ascii="宋体" w:hAnsi="Courier New" w:eastAsia="宋体"/>
      <w:sz w:val="24"/>
    </w:rPr>
  </w:style>
  <w:style w:type="character" w:customStyle="1" w:styleId="99">
    <w:name w:val="disabled6"/>
    <w:qFormat/>
    <w:uiPriority w:val="0"/>
    <w:rPr>
      <w:color w:val="929292"/>
      <w:szCs w:val="21"/>
      <w:bdr w:val="single" w:color="929292" w:sz="6" w:space="0"/>
    </w:rPr>
  </w:style>
  <w:style w:type="character" w:customStyle="1" w:styleId="100">
    <w:name w:val="标题 2 Char2"/>
    <w:qFormat/>
    <w:uiPriority w:val="0"/>
    <w:rPr>
      <w:rFonts w:ascii="Arial" w:hAnsi="Arial" w:eastAsia="黑体" w:cs="Times New Roman"/>
      <w:b/>
      <w:bCs/>
      <w:sz w:val="32"/>
      <w:szCs w:val="32"/>
    </w:rPr>
  </w:style>
  <w:style w:type="character" w:customStyle="1" w:styleId="101">
    <w:name w:val="文档结构图 Char"/>
    <w:link w:val="15"/>
    <w:qFormat/>
    <w:uiPriority w:val="0"/>
    <w:rPr>
      <w:rFonts w:ascii="宋体"/>
      <w:sz w:val="18"/>
      <w:szCs w:val="18"/>
    </w:rPr>
  </w:style>
  <w:style w:type="character" w:customStyle="1" w:styleId="102">
    <w:name w:val="批注文字 Char"/>
    <w:link w:val="17"/>
    <w:qFormat/>
    <w:uiPriority w:val="0"/>
    <w:rPr>
      <w:rFonts w:eastAsia="宋体"/>
      <w:szCs w:val="24"/>
    </w:rPr>
  </w:style>
  <w:style w:type="character" w:customStyle="1" w:styleId="103">
    <w:name w:val="正文文本缩进 2 Char1"/>
    <w:basedOn w:val="46"/>
    <w:semiHidden/>
    <w:qFormat/>
    <w:uiPriority w:val="99"/>
    <w:rPr>
      <w:rFonts w:ascii="Times New Roman" w:hAnsi="Times New Roman" w:eastAsia="宋体" w:cs="Times New Roman"/>
      <w:szCs w:val="24"/>
    </w:rPr>
  </w:style>
  <w:style w:type="character" w:customStyle="1" w:styleId="104">
    <w:name w:val="正文文本缩进 Char1"/>
    <w:basedOn w:val="46"/>
    <w:semiHidden/>
    <w:qFormat/>
    <w:uiPriority w:val="99"/>
    <w:rPr>
      <w:rFonts w:ascii="Times New Roman" w:hAnsi="Times New Roman" w:eastAsia="宋体" w:cs="Times New Roman"/>
      <w:szCs w:val="24"/>
    </w:rPr>
  </w:style>
  <w:style w:type="character" w:customStyle="1" w:styleId="105">
    <w:name w:val="正文文本 3 Char1"/>
    <w:basedOn w:val="46"/>
    <w:semiHidden/>
    <w:qFormat/>
    <w:uiPriority w:val="99"/>
    <w:rPr>
      <w:rFonts w:ascii="Times New Roman" w:hAnsi="Times New Roman" w:eastAsia="宋体" w:cs="Times New Roman"/>
      <w:sz w:val="16"/>
      <w:szCs w:val="16"/>
    </w:rPr>
  </w:style>
  <w:style w:type="paragraph" w:customStyle="1" w:styleId="106">
    <w:name w:val="Char Char Char Char"/>
    <w:basedOn w:val="1"/>
    <w:qFormat/>
    <w:uiPriority w:val="0"/>
    <w:rPr>
      <w:kern w:val="0"/>
      <w:sz w:val="24"/>
      <w:szCs w:val="20"/>
    </w:rPr>
  </w:style>
  <w:style w:type="character" w:customStyle="1" w:styleId="107">
    <w:name w:val="HTML 预设格式 Char1"/>
    <w:basedOn w:val="46"/>
    <w:semiHidden/>
    <w:qFormat/>
    <w:uiPriority w:val="99"/>
    <w:rPr>
      <w:rFonts w:ascii="Courier New" w:hAnsi="Courier New" w:eastAsia="宋体" w:cs="Courier New"/>
      <w:sz w:val="20"/>
      <w:szCs w:val="20"/>
    </w:rPr>
  </w:style>
  <w:style w:type="character" w:customStyle="1" w:styleId="108">
    <w:name w:val="批注文字 Char2"/>
    <w:basedOn w:val="46"/>
    <w:semiHidden/>
    <w:qFormat/>
    <w:uiPriority w:val="99"/>
    <w:rPr>
      <w:rFonts w:ascii="Times New Roman" w:hAnsi="Times New Roman" w:eastAsia="宋体" w:cs="Times New Roman"/>
      <w:szCs w:val="24"/>
    </w:rPr>
  </w:style>
  <w:style w:type="character" w:customStyle="1" w:styleId="109">
    <w:name w:val="结束语 Char1"/>
    <w:basedOn w:val="46"/>
    <w:semiHidden/>
    <w:qFormat/>
    <w:uiPriority w:val="99"/>
    <w:rPr>
      <w:rFonts w:ascii="Times New Roman" w:hAnsi="Times New Roman" w:eastAsia="宋体" w:cs="Times New Roman"/>
      <w:szCs w:val="24"/>
    </w:rPr>
  </w:style>
  <w:style w:type="character" w:customStyle="1" w:styleId="110">
    <w:name w:val="纯文本 Char2"/>
    <w:basedOn w:val="46"/>
    <w:semiHidden/>
    <w:qFormat/>
    <w:uiPriority w:val="99"/>
    <w:rPr>
      <w:rFonts w:ascii="宋体" w:hAnsi="Courier New" w:eastAsia="宋体" w:cs="Courier New"/>
      <w:szCs w:val="21"/>
    </w:rPr>
  </w:style>
  <w:style w:type="paragraph" w:customStyle="1" w:styleId="11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12">
    <w:name w:val="批注主题 Char1"/>
    <w:basedOn w:val="108"/>
    <w:semiHidden/>
    <w:qFormat/>
    <w:uiPriority w:val="99"/>
    <w:rPr>
      <w:rFonts w:ascii="Times New Roman" w:hAnsi="Times New Roman" w:eastAsia="宋体" w:cs="Times New Roman"/>
      <w:b/>
      <w:bCs/>
      <w:szCs w:val="24"/>
    </w:rPr>
  </w:style>
  <w:style w:type="paragraph" w:customStyle="1" w:styleId="113">
    <w:name w:val="Char"/>
    <w:basedOn w:val="1"/>
    <w:qFormat/>
    <w:uiPriority w:val="0"/>
  </w:style>
  <w:style w:type="character" w:customStyle="1" w:styleId="114">
    <w:name w:val="批注框文本 Char1"/>
    <w:basedOn w:val="46"/>
    <w:semiHidden/>
    <w:qFormat/>
    <w:uiPriority w:val="99"/>
    <w:rPr>
      <w:rFonts w:ascii="Times New Roman" w:hAnsi="Times New Roman" w:eastAsia="宋体" w:cs="Times New Roman"/>
      <w:sz w:val="18"/>
      <w:szCs w:val="18"/>
    </w:rPr>
  </w:style>
  <w:style w:type="paragraph" w:customStyle="1" w:styleId="115">
    <w:name w:val="Char Char7"/>
    <w:basedOn w:val="1"/>
    <w:qFormat/>
    <w:uiPriority w:val="0"/>
    <w:rPr>
      <w:szCs w:val="21"/>
    </w:rPr>
  </w:style>
  <w:style w:type="character" w:customStyle="1" w:styleId="116">
    <w:name w:val="正文文本 Char1"/>
    <w:basedOn w:val="46"/>
    <w:semiHidden/>
    <w:qFormat/>
    <w:uiPriority w:val="99"/>
    <w:rPr>
      <w:rFonts w:ascii="Times New Roman" w:hAnsi="Times New Roman" w:eastAsia="宋体" w:cs="Times New Roman"/>
      <w:szCs w:val="24"/>
    </w:rPr>
  </w:style>
  <w:style w:type="character" w:customStyle="1" w:styleId="117">
    <w:name w:val="文档结构图 Char2"/>
    <w:basedOn w:val="46"/>
    <w:semiHidden/>
    <w:qFormat/>
    <w:uiPriority w:val="99"/>
    <w:rPr>
      <w:rFonts w:ascii="宋体" w:hAnsi="Times New Roman" w:eastAsia="宋体" w:cs="Times New Roman"/>
      <w:sz w:val="18"/>
      <w:szCs w:val="18"/>
    </w:rPr>
  </w:style>
  <w:style w:type="character" w:customStyle="1" w:styleId="118">
    <w:name w:val="页眉 Char1"/>
    <w:basedOn w:val="46"/>
    <w:semiHidden/>
    <w:qFormat/>
    <w:uiPriority w:val="99"/>
    <w:rPr>
      <w:rFonts w:ascii="Times New Roman" w:hAnsi="Times New Roman" w:eastAsia="宋体" w:cs="Times New Roman"/>
      <w:sz w:val="18"/>
      <w:szCs w:val="18"/>
    </w:rPr>
  </w:style>
  <w:style w:type="paragraph" w:customStyle="1" w:styleId="119">
    <w:name w:val="样式 标题 2 + Times New Roman 四号 非加粗 段前: 5 磅 段后: 0 磅 行距: 固定值 20..."/>
    <w:basedOn w:val="4"/>
    <w:qFormat/>
    <w:uiPriority w:val="0"/>
    <w:pPr>
      <w:spacing w:before="100" w:after="0" w:line="400" w:lineRule="exact"/>
    </w:pPr>
    <w:rPr>
      <w:rFonts w:ascii="Times New Roman" w:hAnsi="Times New Roman"/>
      <w:bCs w:val="0"/>
      <w:sz w:val="28"/>
      <w:szCs w:val="20"/>
    </w:rPr>
  </w:style>
  <w:style w:type="paragraph" w:customStyle="1" w:styleId="120">
    <w:name w:val="Char Char 字元 字元 字元 Char Char Char Char"/>
    <w:basedOn w:val="1"/>
    <w:qFormat/>
    <w:uiPriority w:val="0"/>
    <w:pPr>
      <w:adjustRightInd w:val="0"/>
      <w:spacing w:line="360" w:lineRule="auto"/>
    </w:pPr>
    <w:rPr>
      <w:kern w:val="0"/>
      <w:sz w:val="24"/>
      <w:szCs w:val="20"/>
    </w:rPr>
  </w:style>
  <w:style w:type="paragraph" w:customStyle="1" w:styleId="121">
    <w:name w:val="Char2"/>
    <w:basedOn w:val="1"/>
    <w:qFormat/>
    <w:uiPriority w:val="0"/>
    <w:pPr>
      <w:widowControl/>
      <w:spacing w:after="160" w:line="240" w:lineRule="exact"/>
      <w:jc w:val="left"/>
    </w:pPr>
  </w:style>
  <w:style w:type="paragraph" w:customStyle="1" w:styleId="122">
    <w:name w:val="列出段落1"/>
    <w:basedOn w:val="1"/>
    <w:qFormat/>
    <w:uiPriority w:val="0"/>
    <w:pPr>
      <w:ind w:firstLine="420" w:firstLineChars="200"/>
    </w:pPr>
  </w:style>
  <w:style w:type="paragraph" w:customStyle="1" w:styleId="123">
    <w:name w:val="样式 标题 3 + (中文) 黑体 小四 非加粗 段前: 7.8 磅 段后: 0 磅 行距: 固定值 20 磅"/>
    <w:basedOn w:val="5"/>
    <w:qFormat/>
    <w:uiPriority w:val="0"/>
    <w:pPr>
      <w:spacing w:line="400" w:lineRule="exact"/>
    </w:pPr>
    <w:rPr>
      <w:rFonts w:eastAsia="黑体" w:cs="宋体"/>
      <w:b w:val="0"/>
      <w:bCs w:val="0"/>
      <w:szCs w:val="20"/>
    </w:rPr>
  </w:style>
  <w:style w:type="character" w:customStyle="1" w:styleId="124">
    <w:name w:val="标题 Char"/>
    <w:basedOn w:val="46"/>
    <w:link w:val="41"/>
    <w:qFormat/>
    <w:uiPriority w:val="0"/>
    <w:rPr>
      <w:rFonts w:ascii="Cambria" w:hAnsi="Cambria" w:eastAsia="宋体" w:cs="Times New Roman"/>
      <w:b/>
      <w:bCs/>
      <w:sz w:val="32"/>
      <w:szCs w:val="32"/>
    </w:rPr>
  </w:style>
  <w:style w:type="character" w:customStyle="1" w:styleId="125">
    <w:name w:val="正文文本 2 Char"/>
    <w:link w:val="38"/>
    <w:qFormat/>
    <w:uiPriority w:val="0"/>
    <w:rPr>
      <w:rFonts w:ascii="宋体" w:hAnsi="宋体"/>
      <w:sz w:val="24"/>
      <w:szCs w:val="24"/>
    </w:rPr>
  </w:style>
  <w:style w:type="character" w:customStyle="1" w:styleId="126">
    <w:name w:val="正文文本 2 Char1"/>
    <w:basedOn w:val="46"/>
    <w:semiHidden/>
    <w:qFormat/>
    <w:uiPriority w:val="99"/>
    <w:rPr>
      <w:rFonts w:ascii="Times New Roman" w:hAnsi="Times New Roman" w:eastAsia="宋体" w:cs="Times New Roman"/>
      <w:szCs w:val="24"/>
    </w:rPr>
  </w:style>
  <w:style w:type="paragraph" w:customStyle="1" w:styleId="127">
    <w:name w:val="p16"/>
    <w:basedOn w:val="1"/>
    <w:qFormat/>
    <w:uiPriority w:val="0"/>
    <w:pPr>
      <w:widowControl/>
      <w:jc w:val="left"/>
    </w:pPr>
    <w:rPr>
      <w:kern w:val="0"/>
      <w:szCs w:val="21"/>
    </w:rPr>
  </w:style>
  <w:style w:type="paragraph" w:customStyle="1" w:styleId="128">
    <w:name w:val="p17"/>
    <w:basedOn w:val="1"/>
    <w:qFormat/>
    <w:uiPriority w:val="0"/>
    <w:pPr>
      <w:widowControl/>
      <w:snapToGrid w:val="0"/>
      <w:spacing w:before="100" w:after="100"/>
      <w:ind w:left="360" w:right="360"/>
      <w:jc w:val="left"/>
    </w:pPr>
    <w:rPr>
      <w:kern w:val="0"/>
      <w:sz w:val="24"/>
    </w:rPr>
  </w:style>
  <w:style w:type="character" w:customStyle="1" w:styleId="129">
    <w:name w:val="apple-converted-space"/>
    <w:basedOn w:val="46"/>
    <w:qFormat/>
    <w:uiPriority w:val="0"/>
  </w:style>
  <w:style w:type="character" w:customStyle="1" w:styleId="130">
    <w:name w:val="副标题 Char"/>
    <w:basedOn w:val="46"/>
    <w:link w:val="33"/>
    <w:qFormat/>
    <w:uiPriority w:val="0"/>
    <w:rPr>
      <w:rFonts w:ascii="Cambria" w:hAnsi="Cambria" w:eastAsia="宋体" w:cs="Times New Roman"/>
      <w:b/>
      <w:bCs/>
      <w:kern w:val="28"/>
      <w:sz w:val="32"/>
      <w:szCs w:val="32"/>
    </w:rPr>
  </w:style>
  <w:style w:type="paragraph" w:customStyle="1" w:styleId="131">
    <w:name w:val="No Spacing"/>
    <w:link w:val="132"/>
    <w:qFormat/>
    <w:uiPriority w:val="1"/>
    <w:rPr>
      <w:rFonts w:ascii="Calibri" w:hAnsi="Calibri" w:eastAsiaTheme="minorEastAsia" w:cstheme="minorBidi"/>
      <w:kern w:val="2"/>
      <w:sz w:val="22"/>
      <w:szCs w:val="32"/>
      <w:lang w:val="en-US" w:eastAsia="zh-CN" w:bidi="ar-SA"/>
    </w:rPr>
  </w:style>
  <w:style w:type="character" w:customStyle="1" w:styleId="132">
    <w:name w:val="无间隔 Char"/>
    <w:link w:val="131"/>
    <w:qFormat/>
    <w:uiPriority w:val="1"/>
    <w:rPr>
      <w:rFonts w:ascii="Calibri" w:hAnsi="Calibri"/>
      <w:sz w:val="22"/>
      <w:szCs w:val="32"/>
    </w:rPr>
  </w:style>
  <w:style w:type="paragraph" w:customStyle="1" w:styleId="133">
    <w:name w:val="Quote"/>
    <w:basedOn w:val="1"/>
    <w:next w:val="1"/>
    <w:link w:val="134"/>
    <w:qFormat/>
    <w:uiPriority w:val="0"/>
    <w:pPr>
      <w:widowControl/>
      <w:jc w:val="left"/>
    </w:pPr>
    <w:rPr>
      <w:rFonts w:ascii="宋体" w:hAnsi="宋体"/>
      <w:i/>
      <w:iCs/>
      <w:color w:val="000000"/>
      <w:sz w:val="32"/>
      <w:szCs w:val="32"/>
    </w:rPr>
  </w:style>
  <w:style w:type="character" w:customStyle="1" w:styleId="134">
    <w:name w:val="引用 Char"/>
    <w:basedOn w:val="46"/>
    <w:link w:val="133"/>
    <w:qFormat/>
    <w:uiPriority w:val="0"/>
    <w:rPr>
      <w:rFonts w:ascii="宋体" w:hAnsi="宋体" w:eastAsia="宋体" w:cs="Times New Roman"/>
      <w:i/>
      <w:iCs/>
      <w:color w:val="000000"/>
      <w:sz w:val="32"/>
      <w:szCs w:val="32"/>
    </w:rPr>
  </w:style>
  <w:style w:type="paragraph" w:customStyle="1" w:styleId="135">
    <w:name w:val="Intense Quote"/>
    <w:basedOn w:val="1"/>
    <w:next w:val="1"/>
    <w:link w:val="136"/>
    <w:qFormat/>
    <w:uiPriority w:val="0"/>
    <w:pPr>
      <w:widowControl/>
      <w:pBdr>
        <w:bottom w:val="single" w:color="4F81BD" w:sz="4" w:space="4"/>
      </w:pBdr>
      <w:spacing w:before="200" w:after="280"/>
      <w:ind w:left="936" w:right="936"/>
      <w:jc w:val="left"/>
    </w:pPr>
    <w:rPr>
      <w:rFonts w:ascii="宋体" w:hAnsi="宋体"/>
      <w:b/>
      <w:bCs/>
      <w:i/>
      <w:iCs/>
      <w:color w:val="4F81BD"/>
      <w:sz w:val="32"/>
      <w:szCs w:val="32"/>
    </w:rPr>
  </w:style>
  <w:style w:type="character" w:customStyle="1" w:styleId="136">
    <w:name w:val="明显引用 Char"/>
    <w:basedOn w:val="46"/>
    <w:link w:val="135"/>
    <w:qFormat/>
    <w:uiPriority w:val="0"/>
    <w:rPr>
      <w:rFonts w:ascii="宋体" w:hAnsi="宋体" w:eastAsia="宋体" w:cs="Times New Roman"/>
      <w:b/>
      <w:bCs/>
      <w:i/>
      <w:iCs/>
      <w:color w:val="4F81BD"/>
      <w:sz w:val="32"/>
      <w:szCs w:val="32"/>
    </w:rPr>
  </w:style>
  <w:style w:type="character" w:customStyle="1" w:styleId="137">
    <w:name w:val="不明显强调1"/>
    <w:qFormat/>
    <w:uiPriority w:val="0"/>
    <w:rPr>
      <w:i/>
      <w:iCs/>
      <w:color w:val="808080"/>
    </w:rPr>
  </w:style>
  <w:style w:type="character" w:customStyle="1" w:styleId="138">
    <w:name w:val="明显强调1"/>
    <w:qFormat/>
    <w:uiPriority w:val="0"/>
    <w:rPr>
      <w:b/>
      <w:bCs/>
      <w:i/>
      <w:iCs/>
      <w:color w:val="4F81BD"/>
    </w:rPr>
  </w:style>
  <w:style w:type="character" w:customStyle="1" w:styleId="139">
    <w:name w:val="不明显参考1"/>
    <w:qFormat/>
    <w:uiPriority w:val="0"/>
    <w:rPr>
      <w:smallCaps/>
      <w:color w:val="C0504D"/>
      <w:u w:val="single"/>
    </w:rPr>
  </w:style>
  <w:style w:type="character" w:customStyle="1" w:styleId="140">
    <w:name w:val="明显参考1"/>
    <w:qFormat/>
    <w:uiPriority w:val="0"/>
    <w:rPr>
      <w:b/>
      <w:bCs/>
      <w:smallCaps/>
      <w:color w:val="C0504D"/>
      <w:spacing w:val="5"/>
      <w:u w:val="single"/>
    </w:rPr>
  </w:style>
  <w:style w:type="character" w:customStyle="1" w:styleId="141">
    <w:name w:val="书籍标题1"/>
    <w:qFormat/>
    <w:uiPriority w:val="0"/>
    <w:rPr>
      <w:b/>
      <w:bCs/>
      <w:smallCaps/>
      <w:spacing w:val="5"/>
    </w:rPr>
  </w:style>
  <w:style w:type="paragraph" w:customStyle="1" w:styleId="142">
    <w:name w:val="TOC 标题1"/>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43">
    <w:name w:val="1"/>
    <w:qFormat/>
    <w:uiPriority w:val="0"/>
    <w:rPr>
      <w:rFonts w:ascii="宋体" w:hAnsi="宋体" w:eastAsiaTheme="minorEastAsia" w:cstheme="minorBidi"/>
      <w:kern w:val="2"/>
      <w:sz w:val="32"/>
      <w:szCs w:val="32"/>
      <w:lang w:val="en-US" w:eastAsia="zh-CN" w:bidi="ar-SA"/>
    </w:rPr>
  </w:style>
  <w:style w:type="paragraph" w:customStyle="1" w:styleId="144">
    <w:name w:val="z-窗体顶端1"/>
    <w:basedOn w:val="1"/>
    <w:next w:val="1"/>
    <w:link w:val="145"/>
    <w:qFormat/>
    <w:uiPriority w:val="0"/>
    <w:pPr>
      <w:pBdr>
        <w:bottom w:val="single" w:color="auto" w:sz="6" w:space="1"/>
      </w:pBdr>
      <w:jc w:val="center"/>
    </w:pPr>
    <w:rPr>
      <w:rFonts w:ascii="Arial" w:cs="Arial"/>
      <w:vanish/>
      <w:sz w:val="16"/>
      <w:szCs w:val="16"/>
    </w:rPr>
  </w:style>
  <w:style w:type="character" w:customStyle="1" w:styleId="145">
    <w:name w:val="z-窗体顶端 Char"/>
    <w:basedOn w:val="46"/>
    <w:link w:val="144"/>
    <w:qFormat/>
    <w:uiPriority w:val="0"/>
    <w:rPr>
      <w:rFonts w:ascii="Arial" w:hAnsi="Times New Roman" w:eastAsia="宋体" w:cs="Arial"/>
      <w:vanish/>
      <w:sz w:val="16"/>
      <w:szCs w:val="16"/>
    </w:rPr>
  </w:style>
  <w:style w:type="paragraph" w:customStyle="1" w:styleId="146">
    <w:name w:val="z-窗体底端1"/>
    <w:basedOn w:val="1"/>
    <w:next w:val="1"/>
    <w:link w:val="147"/>
    <w:qFormat/>
    <w:uiPriority w:val="0"/>
    <w:pPr>
      <w:pBdr>
        <w:top w:val="single" w:color="auto" w:sz="6" w:space="1"/>
      </w:pBdr>
      <w:jc w:val="center"/>
    </w:pPr>
    <w:rPr>
      <w:rFonts w:ascii="Arial" w:cs="Arial"/>
      <w:vanish/>
      <w:sz w:val="16"/>
      <w:szCs w:val="16"/>
    </w:rPr>
  </w:style>
  <w:style w:type="character" w:customStyle="1" w:styleId="147">
    <w:name w:val="z-窗体底端 Char"/>
    <w:basedOn w:val="46"/>
    <w:link w:val="146"/>
    <w:qFormat/>
    <w:uiPriority w:val="0"/>
    <w:rPr>
      <w:rFonts w:ascii="Arial" w:hAnsi="Times New Roman" w:eastAsia="宋体" w:cs="Arial"/>
      <w:vanish/>
      <w:sz w:val="16"/>
      <w:szCs w:val="16"/>
    </w:rPr>
  </w:style>
  <w:style w:type="paragraph" w:customStyle="1" w:styleId="148">
    <w:name w:val="Char1"/>
    <w:basedOn w:val="1"/>
    <w:qFormat/>
    <w:uiPriority w:val="0"/>
    <w:rPr>
      <w:szCs w:val="21"/>
    </w:rPr>
  </w:style>
  <w:style w:type="character" w:customStyle="1" w:styleId="149">
    <w:name w:val="访问过的超链接1"/>
    <w:basedOn w:val="46"/>
    <w:unhideWhenUsed/>
    <w:qFormat/>
    <w:uiPriority w:val="99"/>
    <w:rPr>
      <w:color w:val="800080"/>
      <w:u w:val="single"/>
    </w:rPr>
  </w:style>
  <w:style w:type="character" w:customStyle="1" w:styleId="150">
    <w:name w:val="fontborder"/>
    <w:basedOn w:val="46"/>
    <w:qFormat/>
    <w:uiPriority w:val="0"/>
    <w:rPr>
      <w:bdr w:val="single" w:color="000000" w:sz="6" w:space="0"/>
    </w:rPr>
  </w:style>
  <w:style w:type="character" w:customStyle="1" w:styleId="151">
    <w:name w:val="fontstrikethrough"/>
    <w:basedOn w:val="46"/>
    <w:qFormat/>
    <w:uiPriority w:val="0"/>
    <w:rPr>
      <w:strike/>
    </w:rPr>
  </w:style>
  <w:style w:type="character" w:customStyle="1" w:styleId="152">
    <w:name w:val="正文首行缩进 2 Char"/>
    <w:basedOn w:val="92"/>
    <w:link w:val="43"/>
    <w:semiHidden/>
    <w:qFormat/>
    <w:uiPriority w:val="99"/>
    <w:rPr>
      <w:rFonts w:eastAsia="宋体"/>
      <w:kern w:val="2"/>
      <w:sz w:val="21"/>
      <w:szCs w:val="24"/>
    </w:rPr>
  </w:style>
  <w:style w:type="paragraph" w:customStyle="1" w:styleId="153">
    <w:name w:val="WPSOffice手动目录 1"/>
    <w:qFormat/>
    <w:uiPriority w:val="0"/>
    <w:pPr>
      <w:ind w:leftChars="0"/>
    </w:pPr>
    <w:rPr>
      <w:rFonts w:ascii="Times New Roman" w:hAnsi="Times New Roman" w:eastAsia="宋体" w:cs="Times New Roman"/>
      <w:sz w:val="20"/>
      <w:szCs w:val="20"/>
    </w:rPr>
  </w:style>
  <w:style w:type="table" w:customStyle="1" w:styleId="154">
    <w:name w:val="Table Normal"/>
    <w:unhideWhenUsed/>
    <w:qFormat/>
    <w:uiPriority w:val="0"/>
    <w:tblPr>
      <w:tblCellMar>
        <w:top w:w="0" w:type="dxa"/>
        <w:left w:w="0" w:type="dxa"/>
        <w:bottom w:w="0" w:type="dxa"/>
        <w:right w:w="0" w:type="dxa"/>
      </w:tblCellMar>
    </w:tblPr>
  </w:style>
  <w:style w:type="paragraph" w:customStyle="1" w:styleId="155">
    <w:name w:val="样式3"/>
    <w:basedOn w:val="24"/>
    <w:qFormat/>
    <w:uiPriority w:val="0"/>
    <w:pPr>
      <w:adjustRightInd/>
      <w:spacing w:line="0" w:lineRule="atLeast"/>
      <w:jc w:val="both"/>
      <w:textAlignment w:val="auto"/>
      <w:outlineLvl w:val="0"/>
    </w:pPr>
    <w:rPr>
      <w:rFonts w:ascii="Times New Roman" w:hAnsi="Times New Roman" w:eastAsia="宋体" w:cs="Times New Roman"/>
      <w:sz w:val="28"/>
    </w:rPr>
  </w:style>
  <w:style w:type="paragraph" w:customStyle="1" w:styleId="156">
    <w:name w:val="正文 A"/>
    <w:next w:val="157"/>
    <w:qFormat/>
    <w:uiPriority w:val="0"/>
    <w:pPr>
      <w:widowControl w:val="0"/>
      <w:jc w:val="both"/>
    </w:pPr>
    <w:rPr>
      <w:rFonts w:ascii="Calibri" w:hAnsi="Arial Unicode MS" w:eastAsia="Arial Unicode MS" w:cs="黑体"/>
      <w:color w:val="000000"/>
      <w:kern w:val="2"/>
      <w:sz w:val="21"/>
      <w:szCs w:val="21"/>
      <w:u w:val="none" w:color="000000"/>
      <w:lang w:val="en-US" w:eastAsia="zh-CN" w:bidi="ar-SA"/>
    </w:rPr>
  </w:style>
  <w:style w:type="paragraph" w:customStyle="1" w:styleId="157">
    <w:name w:val="段"/>
    <w:next w:val="156"/>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header" Target="header5.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11731</Words>
  <Characters>12452</Characters>
  <Lines>106</Lines>
  <Paragraphs>29</Paragraphs>
  <TotalTime>24</TotalTime>
  <ScaleCrop>false</ScaleCrop>
  <LinksUpToDate>false</LinksUpToDate>
  <CharactersWithSpaces>14005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2017-02-28T11:19:00Z</dcterms:created>
  <dc:creator>Microsoft</dc:creator>
  <cp:lastModifiedBy>SW</cp:lastModifiedBy>
  <cp:lastPrinted>2022-08-02T18:56:00Z</cp:lastPrinted>
  <dcterms:modified xsi:type="dcterms:W3CDTF">2022-10-17T07:31:32Z</dcterms:modified>
  <cp:revision>240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D59C4FA61A78429E9EF34B733CB87681</vt:lpwstr>
  </property>
</Properties>
</file>